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1036" w:rsidRPr="00F307A4" w:rsidRDefault="009D52D4" w:rsidP="00CC2646">
      <w:pPr>
        <w:pStyle w:val="Zpat"/>
        <w:tabs>
          <w:tab w:val="clear" w:pos="4536"/>
          <w:tab w:val="clear" w:pos="9072"/>
        </w:tabs>
        <w:spacing w:line="300" w:lineRule="auto"/>
        <w:ind w:right="-142"/>
        <w:jc w:val="both"/>
        <w:rPr>
          <w:b/>
          <w:sz w:val="28"/>
          <w:szCs w:val="28"/>
        </w:rPr>
      </w:pPr>
      <w:proofErr w:type="gramStart"/>
      <w:r>
        <w:rPr>
          <w:b/>
          <w:sz w:val="28"/>
          <w:szCs w:val="28"/>
        </w:rPr>
        <w:t xml:space="preserve">D . </w:t>
      </w:r>
      <w:r w:rsidR="00A7112D">
        <w:rPr>
          <w:b/>
          <w:sz w:val="28"/>
          <w:szCs w:val="28"/>
        </w:rPr>
        <w:t>3</w:t>
      </w:r>
      <w:r>
        <w:rPr>
          <w:b/>
          <w:sz w:val="28"/>
          <w:szCs w:val="28"/>
        </w:rPr>
        <w:t xml:space="preserve"> . </w:t>
      </w:r>
      <w:r w:rsidR="00A7112D">
        <w:rPr>
          <w:b/>
          <w:sz w:val="28"/>
          <w:szCs w:val="28"/>
        </w:rPr>
        <w:t>1</w:t>
      </w:r>
      <w:r>
        <w:rPr>
          <w:b/>
          <w:sz w:val="28"/>
          <w:szCs w:val="28"/>
        </w:rPr>
        <w:t xml:space="preserve">  </w:t>
      </w:r>
      <w:r w:rsidR="00A7112D">
        <w:rPr>
          <w:b/>
          <w:sz w:val="28"/>
          <w:szCs w:val="28"/>
        </w:rPr>
        <w:t>P o ž a d a v k y   n a   k o n s t r u k č n í   ř e š e n í</w:t>
      </w:r>
      <w:proofErr w:type="gramEnd"/>
    </w:p>
    <w:p w:rsidR="00AD64AA" w:rsidRDefault="00AD64AA" w:rsidP="00CC2646">
      <w:pPr>
        <w:pStyle w:val="Zpat"/>
        <w:tabs>
          <w:tab w:val="clear" w:pos="4536"/>
          <w:tab w:val="clear" w:pos="9072"/>
        </w:tabs>
        <w:spacing w:line="300" w:lineRule="auto"/>
        <w:jc w:val="both"/>
      </w:pPr>
    </w:p>
    <w:p w:rsidR="00AD64AA" w:rsidRPr="00D7349C" w:rsidRDefault="00AD64AA" w:rsidP="00CC2646">
      <w:pPr>
        <w:pStyle w:val="Zpat"/>
        <w:tabs>
          <w:tab w:val="clear" w:pos="4536"/>
          <w:tab w:val="clear" w:pos="9072"/>
        </w:tabs>
        <w:spacing w:line="300" w:lineRule="auto"/>
        <w:jc w:val="both"/>
        <w:rPr>
          <w:b/>
        </w:rPr>
      </w:pPr>
      <w:r w:rsidRPr="00D7349C">
        <w:rPr>
          <w:b/>
        </w:rPr>
        <w:t>1. Úvod</w:t>
      </w:r>
      <w:r w:rsidR="00A7112D">
        <w:rPr>
          <w:b/>
        </w:rPr>
        <w:t>ní informace</w:t>
      </w:r>
    </w:p>
    <w:p w:rsidR="00AD64AA" w:rsidRDefault="00AD64AA" w:rsidP="00CC2646">
      <w:pPr>
        <w:pStyle w:val="Zpat"/>
        <w:tabs>
          <w:tab w:val="clear" w:pos="4536"/>
          <w:tab w:val="clear" w:pos="9072"/>
        </w:tabs>
        <w:spacing w:line="300" w:lineRule="auto"/>
        <w:ind w:firstLine="708"/>
        <w:jc w:val="both"/>
      </w:pPr>
      <w:r w:rsidRPr="00B35D54">
        <w:rPr>
          <w:szCs w:val="24"/>
        </w:rPr>
        <w:t xml:space="preserve">Obsahem předkládané části projektu je statické řešení nosných konstrukcí novostavby </w:t>
      </w:r>
      <w:r w:rsidR="00867940">
        <w:rPr>
          <w:szCs w:val="24"/>
        </w:rPr>
        <w:t>obecního úřadu v obci Mečeříž</w:t>
      </w:r>
      <w:r w:rsidR="00465547" w:rsidRPr="00B35D54">
        <w:rPr>
          <w:szCs w:val="24"/>
        </w:rPr>
        <w:t xml:space="preserve"> na parc.č.</w:t>
      </w:r>
      <w:r w:rsidR="00867940">
        <w:rPr>
          <w:szCs w:val="24"/>
        </w:rPr>
        <w:t>st.</w:t>
      </w:r>
      <w:r w:rsidR="00465547" w:rsidRPr="00B35D54">
        <w:rPr>
          <w:szCs w:val="24"/>
        </w:rPr>
        <w:t xml:space="preserve"> </w:t>
      </w:r>
      <w:r w:rsidR="00867940">
        <w:rPr>
          <w:szCs w:val="24"/>
        </w:rPr>
        <w:t>127</w:t>
      </w:r>
      <w:r w:rsidR="00AD0B09" w:rsidRPr="00B35D54">
        <w:rPr>
          <w:szCs w:val="24"/>
        </w:rPr>
        <w:t xml:space="preserve"> (</w:t>
      </w:r>
      <w:proofErr w:type="spellStart"/>
      <w:proofErr w:type="gramStart"/>
      <w:r w:rsidR="00AD0B09" w:rsidRPr="00B35D54">
        <w:rPr>
          <w:szCs w:val="24"/>
        </w:rPr>
        <w:t>k.ú</w:t>
      </w:r>
      <w:proofErr w:type="spellEnd"/>
      <w:r w:rsidR="00AD0B09" w:rsidRPr="00B35D54">
        <w:rPr>
          <w:szCs w:val="24"/>
        </w:rPr>
        <w:t>.</w:t>
      </w:r>
      <w:proofErr w:type="gramEnd"/>
      <w:r w:rsidR="00AD0B09" w:rsidRPr="00B35D54">
        <w:rPr>
          <w:szCs w:val="24"/>
        </w:rPr>
        <w:t xml:space="preserve"> </w:t>
      </w:r>
      <w:r w:rsidR="00867940">
        <w:rPr>
          <w:szCs w:val="24"/>
        </w:rPr>
        <w:t>Mečeříž</w:t>
      </w:r>
      <w:r w:rsidR="00AD0B09" w:rsidRPr="00B35D54">
        <w:rPr>
          <w:szCs w:val="24"/>
        </w:rPr>
        <w:t>)</w:t>
      </w:r>
      <w:r w:rsidR="00465547" w:rsidRPr="00B35D54">
        <w:rPr>
          <w:szCs w:val="24"/>
        </w:rPr>
        <w:t xml:space="preserve">. </w:t>
      </w:r>
      <w:r w:rsidRPr="00B35D54">
        <w:rPr>
          <w:szCs w:val="24"/>
        </w:rPr>
        <w:t xml:space="preserve">Jedná se </w:t>
      </w:r>
      <w:r>
        <w:rPr>
          <w:szCs w:val="24"/>
        </w:rPr>
        <w:t>o samostatně stojící objekt</w:t>
      </w:r>
      <w:r w:rsidR="007B7717">
        <w:rPr>
          <w:szCs w:val="24"/>
        </w:rPr>
        <w:t xml:space="preserve"> (nepodsklepený, částečně patrový)</w:t>
      </w:r>
      <w:r w:rsidR="001555F6">
        <w:rPr>
          <w:szCs w:val="24"/>
        </w:rPr>
        <w:t>,</w:t>
      </w:r>
      <w:r>
        <w:rPr>
          <w:szCs w:val="24"/>
        </w:rPr>
        <w:t xml:space="preserve"> usazený </w:t>
      </w:r>
      <w:r w:rsidR="00FB56BF">
        <w:rPr>
          <w:szCs w:val="24"/>
        </w:rPr>
        <w:t>v</w:t>
      </w:r>
      <w:r w:rsidR="009D52D4">
        <w:rPr>
          <w:szCs w:val="24"/>
        </w:rPr>
        <w:t> mírně svažitém t</w:t>
      </w:r>
      <w:r w:rsidR="00FB56BF">
        <w:rPr>
          <w:szCs w:val="24"/>
        </w:rPr>
        <w:t>erénu</w:t>
      </w:r>
      <w:r>
        <w:rPr>
          <w:szCs w:val="24"/>
        </w:rPr>
        <w:t xml:space="preserve">. </w:t>
      </w:r>
      <w:r w:rsidR="00366FC0">
        <w:rPr>
          <w:szCs w:val="24"/>
        </w:rPr>
        <w:t>Objekt</w:t>
      </w:r>
      <w:r>
        <w:rPr>
          <w:szCs w:val="24"/>
        </w:rPr>
        <w:t xml:space="preserve"> </w:t>
      </w:r>
      <w:r w:rsidR="009D52D4">
        <w:rPr>
          <w:szCs w:val="24"/>
        </w:rPr>
        <w:t xml:space="preserve">sestává ze dvou </w:t>
      </w:r>
      <w:r w:rsidR="007A0E2F">
        <w:rPr>
          <w:szCs w:val="24"/>
        </w:rPr>
        <w:t xml:space="preserve">konstrukčně odlišných </w:t>
      </w:r>
      <w:r w:rsidR="009D52D4">
        <w:rPr>
          <w:szCs w:val="24"/>
        </w:rPr>
        <w:t xml:space="preserve">částí, </w:t>
      </w:r>
      <w:r w:rsidR="007A0E2F">
        <w:rPr>
          <w:szCs w:val="24"/>
        </w:rPr>
        <w:t xml:space="preserve">které jsou dilatované od sebe i od </w:t>
      </w:r>
      <w:r w:rsidR="00867940">
        <w:rPr>
          <w:szCs w:val="24"/>
        </w:rPr>
        <w:t xml:space="preserve">přilehlého </w:t>
      </w:r>
      <w:r w:rsidR="007A0E2F">
        <w:rPr>
          <w:szCs w:val="24"/>
        </w:rPr>
        <w:t xml:space="preserve">stávajícího objektu. </w:t>
      </w:r>
      <w:r w:rsidR="00366FC0">
        <w:rPr>
          <w:szCs w:val="24"/>
        </w:rPr>
        <w:t>P</w:t>
      </w:r>
      <w:r>
        <w:rPr>
          <w:szCs w:val="24"/>
        </w:rPr>
        <w:t>rojekt statiky je zprac</w:t>
      </w:r>
      <w:r w:rsidR="009E3572">
        <w:rPr>
          <w:szCs w:val="24"/>
        </w:rPr>
        <w:t xml:space="preserve">ován ve stupni </w:t>
      </w:r>
      <w:r w:rsidR="00465547">
        <w:rPr>
          <w:szCs w:val="24"/>
        </w:rPr>
        <w:t xml:space="preserve">dokumentace pro </w:t>
      </w:r>
      <w:r w:rsidR="00867940">
        <w:rPr>
          <w:szCs w:val="24"/>
        </w:rPr>
        <w:t>p</w:t>
      </w:r>
      <w:r w:rsidR="00A7112D">
        <w:rPr>
          <w:szCs w:val="24"/>
        </w:rPr>
        <w:t>rovedení</w:t>
      </w:r>
      <w:r w:rsidR="00867940">
        <w:rPr>
          <w:szCs w:val="24"/>
        </w:rPr>
        <w:t xml:space="preserve"> stavby dle vyhlášky č. 131/2024 Sb</w:t>
      </w:r>
      <w:r>
        <w:rPr>
          <w:szCs w:val="24"/>
        </w:rPr>
        <w:t xml:space="preserve">.   </w:t>
      </w:r>
      <w:r w:rsidRPr="00EA6F1C">
        <w:rPr>
          <w:szCs w:val="24"/>
        </w:rPr>
        <w:t xml:space="preserve"> </w:t>
      </w:r>
    </w:p>
    <w:p w:rsidR="00AD64AA" w:rsidRDefault="00AD64AA" w:rsidP="00CC2646">
      <w:pPr>
        <w:pStyle w:val="Zpat"/>
        <w:tabs>
          <w:tab w:val="clear" w:pos="4536"/>
          <w:tab w:val="clear" w:pos="9072"/>
        </w:tabs>
        <w:spacing w:line="300" w:lineRule="auto"/>
        <w:jc w:val="both"/>
      </w:pPr>
    </w:p>
    <w:p w:rsidR="00AD64AA" w:rsidRPr="000F22B7" w:rsidRDefault="00AD64AA" w:rsidP="00CC2646">
      <w:pPr>
        <w:spacing w:line="300" w:lineRule="auto"/>
        <w:jc w:val="both"/>
        <w:rPr>
          <w:b/>
          <w:sz w:val="24"/>
          <w:szCs w:val="24"/>
        </w:rPr>
      </w:pPr>
      <w:r>
        <w:rPr>
          <w:b/>
          <w:sz w:val="24"/>
          <w:szCs w:val="24"/>
        </w:rPr>
        <w:t>2</w:t>
      </w:r>
      <w:r w:rsidRPr="000F22B7">
        <w:rPr>
          <w:b/>
          <w:sz w:val="24"/>
          <w:szCs w:val="24"/>
        </w:rPr>
        <w:t>. Podklady</w:t>
      </w:r>
      <w:r>
        <w:rPr>
          <w:b/>
          <w:sz w:val="24"/>
          <w:szCs w:val="24"/>
        </w:rPr>
        <w:t xml:space="preserve"> a normy</w:t>
      </w:r>
    </w:p>
    <w:p w:rsidR="006F1036" w:rsidRPr="006E167E" w:rsidRDefault="006F1036" w:rsidP="00CC2646">
      <w:pPr>
        <w:spacing w:line="300" w:lineRule="auto"/>
        <w:jc w:val="both"/>
        <w:rPr>
          <w:sz w:val="24"/>
          <w:szCs w:val="24"/>
        </w:rPr>
      </w:pPr>
      <w:r w:rsidRPr="006E167E">
        <w:rPr>
          <w:sz w:val="24"/>
          <w:szCs w:val="24"/>
        </w:rPr>
        <w:tab/>
        <w:t>Základním podkladem byla architektonicko-stavební část projektu (</w:t>
      </w:r>
      <w:proofErr w:type="spellStart"/>
      <w:r w:rsidR="00521255">
        <w:rPr>
          <w:sz w:val="24"/>
          <w:szCs w:val="24"/>
        </w:rPr>
        <w:t>Projektstav</w:t>
      </w:r>
      <w:proofErr w:type="spellEnd"/>
      <w:r w:rsidR="00521255">
        <w:rPr>
          <w:sz w:val="24"/>
          <w:szCs w:val="24"/>
        </w:rPr>
        <w:t xml:space="preserve"> RK s.r.o., 0</w:t>
      </w:r>
      <w:r w:rsidR="00A7112D">
        <w:rPr>
          <w:sz w:val="24"/>
          <w:szCs w:val="24"/>
        </w:rPr>
        <w:t>7</w:t>
      </w:r>
      <w:r w:rsidR="00684798">
        <w:rPr>
          <w:sz w:val="24"/>
          <w:szCs w:val="24"/>
        </w:rPr>
        <w:t>/202</w:t>
      </w:r>
      <w:r w:rsidR="00521255">
        <w:rPr>
          <w:sz w:val="24"/>
          <w:szCs w:val="24"/>
        </w:rPr>
        <w:t>5</w:t>
      </w:r>
      <w:r w:rsidRPr="006E167E">
        <w:rPr>
          <w:sz w:val="24"/>
          <w:szCs w:val="24"/>
        </w:rPr>
        <w:t>)</w:t>
      </w:r>
      <w:r w:rsidR="00AD0B09">
        <w:rPr>
          <w:sz w:val="24"/>
          <w:szCs w:val="24"/>
        </w:rPr>
        <w:t>. N</w:t>
      </w:r>
      <w:r w:rsidRPr="006E167E">
        <w:rPr>
          <w:sz w:val="24"/>
          <w:szCs w:val="24"/>
        </w:rPr>
        <w:t>ávrh nosné konstrukce je proveden podle platných ČSN EN (</w:t>
      </w:r>
      <w:proofErr w:type="spellStart"/>
      <w:r w:rsidRPr="006E167E">
        <w:rPr>
          <w:sz w:val="24"/>
          <w:szCs w:val="24"/>
        </w:rPr>
        <w:t>Eurokódy</w:t>
      </w:r>
      <w:proofErr w:type="spellEnd"/>
      <w:r w:rsidRPr="006E167E">
        <w:rPr>
          <w:sz w:val="24"/>
          <w:szCs w:val="24"/>
        </w:rPr>
        <w:t xml:space="preserve">). Nebyly předepsány zvláštní tolerance na provádění konstrukcí, předpokládá se dodržení příslušných norem. </w:t>
      </w:r>
    </w:p>
    <w:p w:rsidR="006F1036" w:rsidRPr="006E167E" w:rsidRDefault="006F1036" w:rsidP="00CC2646">
      <w:pPr>
        <w:pStyle w:val="Zkladntext"/>
        <w:spacing w:line="300" w:lineRule="auto"/>
        <w:ind w:firstLine="708"/>
        <w:rPr>
          <w:szCs w:val="24"/>
        </w:rPr>
      </w:pPr>
      <w:proofErr w:type="spellStart"/>
      <w:r w:rsidRPr="006E167E">
        <w:rPr>
          <w:szCs w:val="24"/>
        </w:rPr>
        <w:t>Eurokód</w:t>
      </w:r>
      <w:proofErr w:type="spellEnd"/>
      <w:r w:rsidRPr="006E167E">
        <w:rPr>
          <w:szCs w:val="24"/>
        </w:rPr>
        <w:t xml:space="preserve"> 0</w:t>
      </w:r>
      <w:r w:rsidRPr="006E167E">
        <w:rPr>
          <w:szCs w:val="24"/>
        </w:rPr>
        <w:tab/>
        <w:t xml:space="preserve">- Zásady navrhování konstrukcí </w:t>
      </w:r>
    </w:p>
    <w:p w:rsidR="006F1036" w:rsidRPr="006E167E" w:rsidRDefault="006F1036" w:rsidP="00CC2646">
      <w:pPr>
        <w:pStyle w:val="Zkladntext"/>
        <w:spacing w:line="300" w:lineRule="auto"/>
        <w:ind w:firstLine="708"/>
        <w:rPr>
          <w:szCs w:val="24"/>
        </w:rPr>
      </w:pPr>
      <w:proofErr w:type="spellStart"/>
      <w:r w:rsidRPr="006E167E">
        <w:rPr>
          <w:szCs w:val="24"/>
        </w:rPr>
        <w:t>Eurokód</w:t>
      </w:r>
      <w:proofErr w:type="spellEnd"/>
      <w:r w:rsidRPr="006E167E">
        <w:rPr>
          <w:szCs w:val="24"/>
        </w:rPr>
        <w:t xml:space="preserve"> 1</w:t>
      </w:r>
      <w:r w:rsidRPr="006E167E">
        <w:rPr>
          <w:szCs w:val="24"/>
        </w:rPr>
        <w:tab/>
        <w:t>- Zatížení stavebních konstrukcí</w:t>
      </w:r>
    </w:p>
    <w:p w:rsidR="006F1036" w:rsidRPr="006E167E" w:rsidRDefault="006F1036" w:rsidP="00CC2646">
      <w:pPr>
        <w:pStyle w:val="Zkladntext"/>
        <w:spacing w:line="300" w:lineRule="auto"/>
        <w:ind w:firstLine="708"/>
        <w:rPr>
          <w:szCs w:val="24"/>
        </w:rPr>
      </w:pPr>
      <w:proofErr w:type="spellStart"/>
      <w:r w:rsidRPr="006E167E">
        <w:rPr>
          <w:szCs w:val="24"/>
        </w:rPr>
        <w:t>Eurokód</w:t>
      </w:r>
      <w:proofErr w:type="spellEnd"/>
      <w:r w:rsidRPr="006E167E">
        <w:rPr>
          <w:szCs w:val="24"/>
        </w:rPr>
        <w:t xml:space="preserve"> 2</w:t>
      </w:r>
      <w:r w:rsidRPr="006E167E">
        <w:rPr>
          <w:szCs w:val="24"/>
        </w:rPr>
        <w:tab/>
        <w:t>- Navrhování betonových konstrukcí</w:t>
      </w:r>
    </w:p>
    <w:p w:rsidR="006F1036" w:rsidRPr="006E167E" w:rsidRDefault="006F1036" w:rsidP="00CC2646">
      <w:pPr>
        <w:pStyle w:val="Zkladntext"/>
        <w:spacing w:line="300" w:lineRule="auto"/>
        <w:ind w:firstLine="708"/>
        <w:rPr>
          <w:szCs w:val="24"/>
        </w:rPr>
      </w:pPr>
      <w:proofErr w:type="spellStart"/>
      <w:r w:rsidRPr="006E167E">
        <w:rPr>
          <w:szCs w:val="24"/>
        </w:rPr>
        <w:t>Eurokód</w:t>
      </w:r>
      <w:proofErr w:type="spellEnd"/>
      <w:r w:rsidRPr="006E167E">
        <w:rPr>
          <w:szCs w:val="24"/>
        </w:rPr>
        <w:t xml:space="preserve"> 3</w:t>
      </w:r>
      <w:r w:rsidRPr="006E167E">
        <w:rPr>
          <w:szCs w:val="24"/>
        </w:rPr>
        <w:tab/>
        <w:t>- Navrhování ocelových konstrukcí</w:t>
      </w:r>
    </w:p>
    <w:p w:rsidR="006F1036" w:rsidRPr="006E167E" w:rsidRDefault="006F1036" w:rsidP="00CC2646">
      <w:pPr>
        <w:pStyle w:val="Zkladntext"/>
        <w:spacing w:line="300" w:lineRule="auto"/>
        <w:ind w:firstLine="708"/>
        <w:rPr>
          <w:szCs w:val="24"/>
        </w:rPr>
      </w:pPr>
      <w:proofErr w:type="spellStart"/>
      <w:r w:rsidRPr="006E167E">
        <w:rPr>
          <w:szCs w:val="24"/>
        </w:rPr>
        <w:t>Eurokód</w:t>
      </w:r>
      <w:proofErr w:type="spellEnd"/>
      <w:r w:rsidRPr="006E167E">
        <w:rPr>
          <w:szCs w:val="24"/>
        </w:rPr>
        <w:t xml:space="preserve"> 5</w:t>
      </w:r>
      <w:r w:rsidRPr="006E167E">
        <w:rPr>
          <w:szCs w:val="24"/>
        </w:rPr>
        <w:tab/>
        <w:t>- Navrhování dřevěných konstrukcí</w:t>
      </w:r>
    </w:p>
    <w:p w:rsidR="006F1036" w:rsidRPr="006E167E" w:rsidRDefault="006F1036" w:rsidP="00CC2646">
      <w:pPr>
        <w:pStyle w:val="Zkladntext"/>
        <w:spacing w:line="300" w:lineRule="auto"/>
        <w:ind w:firstLine="708"/>
        <w:rPr>
          <w:szCs w:val="24"/>
        </w:rPr>
      </w:pPr>
      <w:proofErr w:type="spellStart"/>
      <w:r w:rsidRPr="006E167E">
        <w:rPr>
          <w:szCs w:val="24"/>
        </w:rPr>
        <w:t>Eurokód</w:t>
      </w:r>
      <w:proofErr w:type="spellEnd"/>
      <w:r w:rsidRPr="006E167E">
        <w:rPr>
          <w:szCs w:val="24"/>
        </w:rPr>
        <w:t xml:space="preserve"> 6</w:t>
      </w:r>
      <w:r w:rsidRPr="006E167E">
        <w:rPr>
          <w:szCs w:val="24"/>
        </w:rPr>
        <w:tab/>
        <w:t>- Navrhování zděných konstrukcí</w:t>
      </w:r>
    </w:p>
    <w:p w:rsidR="006F1036" w:rsidRPr="006E167E" w:rsidRDefault="006F1036" w:rsidP="00CC2646">
      <w:pPr>
        <w:pStyle w:val="Zkladntext"/>
        <w:spacing w:line="300" w:lineRule="auto"/>
        <w:ind w:firstLine="708"/>
        <w:rPr>
          <w:szCs w:val="24"/>
        </w:rPr>
      </w:pPr>
      <w:proofErr w:type="spellStart"/>
      <w:r w:rsidRPr="006E167E">
        <w:rPr>
          <w:szCs w:val="24"/>
        </w:rPr>
        <w:t>Eurokód</w:t>
      </w:r>
      <w:proofErr w:type="spellEnd"/>
      <w:r w:rsidRPr="006E167E">
        <w:rPr>
          <w:szCs w:val="24"/>
        </w:rPr>
        <w:t xml:space="preserve"> 7</w:t>
      </w:r>
      <w:r w:rsidRPr="006E167E">
        <w:rPr>
          <w:szCs w:val="24"/>
        </w:rPr>
        <w:tab/>
        <w:t>- Navrhování geotechnických konstrukcí</w:t>
      </w:r>
    </w:p>
    <w:p w:rsidR="00AD64AA" w:rsidRDefault="00AD64AA" w:rsidP="00CC2646">
      <w:pPr>
        <w:pStyle w:val="Zpat"/>
        <w:tabs>
          <w:tab w:val="clear" w:pos="4536"/>
          <w:tab w:val="clear" w:pos="9072"/>
        </w:tabs>
        <w:spacing w:line="300" w:lineRule="auto"/>
        <w:jc w:val="both"/>
      </w:pPr>
    </w:p>
    <w:p w:rsidR="00A7112D" w:rsidRPr="0093656E" w:rsidRDefault="00A7112D" w:rsidP="00CC2646">
      <w:pPr>
        <w:spacing w:line="300" w:lineRule="auto"/>
        <w:jc w:val="both"/>
        <w:rPr>
          <w:b/>
          <w:sz w:val="24"/>
          <w:szCs w:val="24"/>
        </w:rPr>
      </w:pPr>
      <w:r>
        <w:rPr>
          <w:b/>
          <w:sz w:val="24"/>
          <w:szCs w:val="24"/>
        </w:rPr>
        <w:t>3</w:t>
      </w:r>
      <w:r w:rsidRPr="0093656E">
        <w:rPr>
          <w:b/>
          <w:sz w:val="24"/>
          <w:szCs w:val="24"/>
        </w:rPr>
        <w:t xml:space="preserve">. </w:t>
      </w:r>
      <w:r>
        <w:rPr>
          <w:b/>
          <w:sz w:val="24"/>
          <w:szCs w:val="24"/>
        </w:rPr>
        <w:t>Přehled zatížení</w:t>
      </w:r>
    </w:p>
    <w:p w:rsidR="00A7112D" w:rsidRDefault="00A7112D" w:rsidP="00CC2646">
      <w:pPr>
        <w:pStyle w:val="Zpat"/>
        <w:tabs>
          <w:tab w:val="clear" w:pos="4536"/>
          <w:tab w:val="clear" w:pos="9072"/>
        </w:tabs>
        <w:spacing w:line="300" w:lineRule="auto"/>
        <w:ind w:firstLine="708"/>
        <w:jc w:val="both"/>
        <w:rPr>
          <w:szCs w:val="24"/>
        </w:rPr>
      </w:pPr>
      <w:r w:rsidRPr="00A7112D">
        <w:rPr>
          <w:szCs w:val="24"/>
        </w:rPr>
        <w:t xml:space="preserve">Objekt se nachází podle klasifikace ČSN EN 1991-1-3 „Zatížení sněhem“ ve II. sněhové oblasti, pro kterou platí normová hodnota </w:t>
      </w:r>
      <w:proofErr w:type="spellStart"/>
      <w:r w:rsidRPr="00A7112D">
        <w:rPr>
          <w:szCs w:val="24"/>
        </w:rPr>
        <w:t>sk</w:t>
      </w:r>
      <w:proofErr w:type="spellEnd"/>
      <w:r w:rsidRPr="00A7112D">
        <w:rPr>
          <w:szCs w:val="24"/>
        </w:rPr>
        <w:t>=1,00kN/m2. Zatížení větrem je uvažováno podle ČSN EN 1991-1-4 „Zatížení větrem“. Objekt se nachází podle klasifikace výše uvedené normy ve II. větrové oblasti, pro kterou se uvažuje základní hodnota rychlosti větru wb,0=25,0m/s.</w:t>
      </w:r>
    </w:p>
    <w:p w:rsidR="00A7112D" w:rsidRDefault="00A7112D" w:rsidP="00CC2646">
      <w:pPr>
        <w:pStyle w:val="Zpat"/>
        <w:tabs>
          <w:tab w:val="clear" w:pos="4536"/>
          <w:tab w:val="clear" w:pos="9072"/>
        </w:tabs>
        <w:spacing w:line="300" w:lineRule="auto"/>
        <w:ind w:firstLine="708"/>
        <w:jc w:val="both"/>
      </w:pPr>
      <w:r>
        <w:rPr>
          <w:szCs w:val="24"/>
        </w:rPr>
        <w:t xml:space="preserve">Dle normy pro zatížení pozemních konstrukcí byla navrhovaná stavba z hlediska užitného zatížení zatříděna do kategorie </w:t>
      </w:r>
      <w:r>
        <w:rPr>
          <w:szCs w:val="24"/>
        </w:rPr>
        <w:t>B,</w:t>
      </w:r>
      <w:r>
        <w:rPr>
          <w:szCs w:val="24"/>
        </w:rPr>
        <w:t xml:space="preserve"> tedy </w:t>
      </w:r>
      <w:r>
        <w:rPr>
          <w:szCs w:val="24"/>
        </w:rPr>
        <w:t xml:space="preserve">kancelářské plochy. </w:t>
      </w:r>
      <w:r>
        <w:rPr>
          <w:szCs w:val="24"/>
        </w:rPr>
        <w:t xml:space="preserve">Zde platí plošné charakteristické zatížení </w:t>
      </w:r>
      <w:r>
        <w:rPr>
          <w:szCs w:val="24"/>
        </w:rPr>
        <w:t>2,5</w:t>
      </w:r>
      <w:r w:rsidRPr="000F22B7">
        <w:rPr>
          <w:szCs w:val="24"/>
        </w:rPr>
        <w:t>kN/m</w:t>
      </w:r>
      <w:r w:rsidRPr="000F22B7">
        <w:rPr>
          <w:szCs w:val="24"/>
          <w:vertAlign w:val="superscript"/>
        </w:rPr>
        <w:t>2</w:t>
      </w:r>
      <w:r>
        <w:rPr>
          <w:szCs w:val="24"/>
        </w:rPr>
        <w:t xml:space="preserve">. </w:t>
      </w:r>
      <w:r>
        <w:rPr>
          <w:szCs w:val="24"/>
        </w:rPr>
        <w:t>Pro návrh schodiště a balkónu je užitné zatížení uvažováno 4,0kN/m</w:t>
      </w:r>
      <w:r>
        <w:rPr>
          <w:szCs w:val="24"/>
          <w:vertAlign w:val="superscript"/>
        </w:rPr>
        <w:t>2</w:t>
      </w:r>
      <w:r>
        <w:rPr>
          <w:szCs w:val="24"/>
        </w:rPr>
        <w:t xml:space="preserve">. </w:t>
      </w:r>
      <w:r>
        <w:rPr>
          <w:szCs w:val="24"/>
        </w:rPr>
        <w:t xml:space="preserve">Součinitel zatížení byl uvažován 1,5. Hodnota užitného zatížení je uvažovaná i pro obě schodiště. </w:t>
      </w:r>
    </w:p>
    <w:p w:rsidR="00A7112D" w:rsidRDefault="00A7112D" w:rsidP="00CC2646">
      <w:pPr>
        <w:pStyle w:val="Zpat"/>
        <w:tabs>
          <w:tab w:val="clear" w:pos="4536"/>
          <w:tab w:val="clear" w:pos="9072"/>
        </w:tabs>
        <w:spacing w:line="300" w:lineRule="auto"/>
        <w:jc w:val="both"/>
      </w:pPr>
    </w:p>
    <w:p w:rsidR="00AD64AA" w:rsidRPr="00C34FF2" w:rsidRDefault="00AD64AA" w:rsidP="00CC2646">
      <w:pPr>
        <w:pStyle w:val="Zpat"/>
        <w:tabs>
          <w:tab w:val="clear" w:pos="4536"/>
          <w:tab w:val="clear" w:pos="9072"/>
        </w:tabs>
        <w:spacing w:line="300" w:lineRule="auto"/>
        <w:jc w:val="both"/>
        <w:rPr>
          <w:b/>
          <w:szCs w:val="24"/>
        </w:rPr>
      </w:pPr>
      <w:r>
        <w:rPr>
          <w:b/>
          <w:szCs w:val="24"/>
        </w:rPr>
        <w:t>3</w:t>
      </w:r>
      <w:r w:rsidRPr="00C34FF2">
        <w:rPr>
          <w:b/>
          <w:szCs w:val="24"/>
        </w:rPr>
        <w:t>. Inženýrsko-geologický průzkum</w:t>
      </w:r>
    </w:p>
    <w:p w:rsidR="001F7CEF" w:rsidRDefault="001F7CEF" w:rsidP="00CC2646">
      <w:pPr>
        <w:spacing w:line="300" w:lineRule="auto"/>
        <w:ind w:firstLine="708"/>
        <w:jc w:val="both"/>
        <w:rPr>
          <w:sz w:val="24"/>
          <w:szCs w:val="24"/>
        </w:rPr>
      </w:pPr>
      <w:r w:rsidRPr="007D4E63">
        <w:rPr>
          <w:sz w:val="24"/>
          <w:szCs w:val="24"/>
        </w:rPr>
        <w:t xml:space="preserve">IG průzkum nebyl investorem proveden. Pro potřeby návrhu a posouzení základových konstrukcí byla uvažována hraniční hodnota výpočtové únosnosti základové spáry </w:t>
      </w:r>
      <w:proofErr w:type="spellStart"/>
      <w:r w:rsidRPr="007D4E63">
        <w:rPr>
          <w:sz w:val="24"/>
          <w:szCs w:val="24"/>
        </w:rPr>
        <w:t>R</w:t>
      </w:r>
      <w:r w:rsidRPr="007D4E63">
        <w:rPr>
          <w:sz w:val="24"/>
          <w:szCs w:val="24"/>
          <w:vertAlign w:val="subscript"/>
        </w:rPr>
        <w:t>d</w:t>
      </w:r>
      <w:r>
        <w:rPr>
          <w:sz w:val="24"/>
          <w:szCs w:val="24"/>
          <w:vertAlign w:val="subscript"/>
        </w:rPr>
        <w:t>t</w:t>
      </w:r>
      <w:proofErr w:type="spellEnd"/>
      <w:r w:rsidRPr="007D4E63">
        <w:rPr>
          <w:sz w:val="24"/>
          <w:szCs w:val="24"/>
        </w:rPr>
        <w:t>=1</w:t>
      </w:r>
      <w:r>
        <w:rPr>
          <w:sz w:val="24"/>
          <w:szCs w:val="24"/>
        </w:rPr>
        <w:t>50</w:t>
      </w:r>
      <w:r w:rsidRPr="007D4E63">
        <w:rPr>
          <w:sz w:val="24"/>
          <w:szCs w:val="24"/>
        </w:rPr>
        <w:t xml:space="preserve">kPa. Tato hodnota odpovídá </w:t>
      </w:r>
      <w:r>
        <w:rPr>
          <w:sz w:val="24"/>
          <w:szCs w:val="24"/>
        </w:rPr>
        <w:t>b</w:t>
      </w:r>
      <w:r w:rsidRPr="007D4E63">
        <w:rPr>
          <w:sz w:val="24"/>
          <w:szCs w:val="24"/>
        </w:rPr>
        <w:t>ěžným podmínkám u nepodsklepených staveb. Splňují ji např. jemnozrnné zeminy (tuhé jíly), písčité nebo štěrkovité zeminy. Spodní voda není uvažovaná. Uvedené předpoklady je nutné před zahájením stavby potvrdit geologem přímo na místě</w:t>
      </w:r>
      <w:r>
        <w:rPr>
          <w:sz w:val="24"/>
          <w:szCs w:val="24"/>
        </w:rPr>
        <w:t>.</w:t>
      </w:r>
    </w:p>
    <w:p w:rsidR="001F7CEF" w:rsidRDefault="001F7CEF" w:rsidP="00CC2646">
      <w:pPr>
        <w:spacing w:line="300" w:lineRule="auto"/>
        <w:ind w:firstLine="708"/>
        <w:jc w:val="both"/>
        <w:rPr>
          <w:sz w:val="24"/>
          <w:szCs w:val="24"/>
        </w:rPr>
      </w:pPr>
      <w:r w:rsidRPr="00FA5F04">
        <w:rPr>
          <w:sz w:val="24"/>
          <w:szCs w:val="24"/>
        </w:rPr>
        <w:t>Základová spára nesmí být uložená v n</w:t>
      </w:r>
      <w:r>
        <w:rPr>
          <w:sz w:val="24"/>
          <w:szCs w:val="24"/>
        </w:rPr>
        <w:t>a</w:t>
      </w:r>
      <w:r w:rsidRPr="00FA5F04">
        <w:rPr>
          <w:sz w:val="24"/>
          <w:szCs w:val="24"/>
        </w:rPr>
        <w:t xml:space="preserve">vážkách nebo humózních hlínách, pokud nebude v projektované hloubce zastižena </w:t>
      </w:r>
      <w:r>
        <w:rPr>
          <w:sz w:val="24"/>
          <w:szCs w:val="24"/>
        </w:rPr>
        <w:t xml:space="preserve">zemina s požadovanou únosností, je </w:t>
      </w:r>
      <w:r w:rsidRPr="00FA5F04">
        <w:rPr>
          <w:sz w:val="24"/>
          <w:szCs w:val="24"/>
        </w:rPr>
        <w:t>nutné základy prohloubit</w:t>
      </w:r>
      <w:r>
        <w:rPr>
          <w:sz w:val="24"/>
          <w:szCs w:val="24"/>
        </w:rPr>
        <w:t xml:space="preserve"> nebo po dohodě s projektantem změnit dimenze základových pasů.</w:t>
      </w:r>
      <w:r w:rsidRPr="00FA5F04">
        <w:rPr>
          <w:sz w:val="24"/>
          <w:szCs w:val="24"/>
        </w:rPr>
        <w:t xml:space="preserve"> Základovou spáru je nutné důkladně chránit před klimatickými vlivy, zejména zaplavením povrchovými vodami, účinky mrazu apod. Pokud dojde k narušení základové spáry popsaným způsobem</w:t>
      </w:r>
      <w:r>
        <w:rPr>
          <w:sz w:val="24"/>
          <w:szCs w:val="24"/>
        </w:rPr>
        <w:t>,</w:t>
      </w:r>
      <w:r w:rsidRPr="00FA5F04">
        <w:rPr>
          <w:sz w:val="24"/>
          <w:szCs w:val="24"/>
        </w:rPr>
        <w:t xml:space="preserve"> je nutné znehodnocenou vrstvu odtěžit </w:t>
      </w:r>
      <w:r w:rsidRPr="00FA5F04">
        <w:rPr>
          <w:sz w:val="24"/>
          <w:szCs w:val="24"/>
        </w:rPr>
        <w:lastRenderedPageBreak/>
        <w:t xml:space="preserve">a nahradit prostým betonem. Dále je nutné posledních 150mm výkopů provést bez použití těžké techniky. </w:t>
      </w:r>
    </w:p>
    <w:p w:rsidR="00A7112D" w:rsidRDefault="00A7112D" w:rsidP="00CC2646">
      <w:pPr>
        <w:spacing w:line="300" w:lineRule="auto"/>
        <w:ind w:firstLine="708"/>
        <w:jc w:val="both"/>
        <w:rPr>
          <w:sz w:val="24"/>
          <w:szCs w:val="24"/>
        </w:rPr>
      </w:pPr>
    </w:p>
    <w:p w:rsidR="00A7112D" w:rsidRPr="00A7112D" w:rsidRDefault="00A7112D" w:rsidP="00CC2646">
      <w:pPr>
        <w:spacing w:line="300" w:lineRule="auto"/>
        <w:jc w:val="both"/>
        <w:rPr>
          <w:b/>
          <w:sz w:val="24"/>
          <w:szCs w:val="24"/>
        </w:rPr>
      </w:pPr>
      <w:r w:rsidRPr="00A7112D">
        <w:rPr>
          <w:b/>
          <w:sz w:val="24"/>
          <w:szCs w:val="24"/>
        </w:rPr>
        <w:t>4</w:t>
      </w:r>
      <w:r w:rsidRPr="00A7112D">
        <w:rPr>
          <w:b/>
          <w:sz w:val="24"/>
          <w:szCs w:val="24"/>
        </w:rPr>
        <w:t xml:space="preserve">. </w:t>
      </w:r>
      <w:r>
        <w:rPr>
          <w:b/>
          <w:sz w:val="24"/>
          <w:szCs w:val="24"/>
        </w:rPr>
        <w:t>Požadavky na provádění kontrol</w:t>
      </w:r>
      <w:r w:rsidRPr="00A7112D">
        <w:rPr>
          <w:b/>
          <w:sz w:val="24"/>
          <w:szCs w:val="24"/>
        </w:rPr>
        <w:t xml:space="preserve">  </w:t>
      </w:r>
    </w:p>
    <w:p w:rsidR="00A7112D" w:rsidRPr="00A7112D" w:rsidRDefault="00A7112D" w:rsidP="00CC2646">
      <w:pPr>
        <w:spacing w:line="300" w:lineRule="auto"/>
        <w:ind w:firstLine="708"/>
        <w:jc w:val="both"/>
        <w:rPr>
          <w:sz w:val="24"/>
          <w:szCs w:val="24"/>
        </w:rPr>
      </w:pPr>
      <w:r w:rsidRPr="00A7112D">
        <w:rPr>
          <w:sz w:val="24"/>
          <w:szCs w:val="24"/>
        </w:rPr>
        <w:t xml:space="preserve">Během výstavby budou předány ke kontrole podstatné nosné prvky před jejich zakrytím. Musí být zkontrolovány parametry základové spáry, výztuž železobetonových prvků a spoje dřevěných prvků. Rovněž musí projít kontrolou geometrie konstrukce střechy před kompletací krytiny a SDK. Výsledky kontrol musí být neprodleně zaneseny dozorem investora do stavebního deníku. </w:t>
      </w:r>
    </w:p>
    <w:p w:rsidR="00A7112D" w:rsidRPr="00A7112D" w:rsidRDefault="00A7112D" w:rsidP="00CC2646">
      <w:pPr>
        <w:spacing w:line="300" w:lineRule="auto"/>
        <w:ind w:firstLine="708"/>
        <w:jc w:val="both"/>
        <w:rPr>
          <w:sz w:val="24"/>
          <w:szCs w:val="24"/>
        </w:rPr>
      </w:pPr>
      <w:r w:rsidRPr="00A7112D">
        <w:rPr>
          <w:sz w:val="24"/>
          <w:szCs w:val="24"/>
        </w:rPr>
        <w:t xml:space="preserve">Kontroly spolehlivosti konstrukcí stavby jsou stanoveny podle jejího budoucího využití. Dle ČSN EN 1990 – Zásady navrhování staveb jsou </w:t>
      </w:r>
      <w:r w:rsidR="00CC2646">
        <w:rPr>
          <w:sz w:val="24"/>
          <w:szCs w:val="24"/>
        </w:rPr>
        <w:t xml:space="preserve">kancelářské </w:t>
      </w:r>
      <w:r w:rsidRPr="00A7112D">
        <w:rPr>
          <w:sz w:val="24"/>
          <w:szCs w:val="24"/>
        </w:rPr>
        <w:t xml:space="preserve">budovy řazeny do 4. kategorie návrhové životnosti. Nosné konstrukce objektu jsou tedy navrženy na min. životnost 50let. Pokud nebudou během provozu zjištěny významnější poruchy či jiné skutečnosti, které by mohly mít vliv na stabilitu a bezpečnost stavby, není nutné stanovení kontroly po dobu 50let. Při zjištění významnější poruchy je nutné povolat na kontrolu objektu autorizovanou osobu.  </w:t>
      </w:r>
    </w:p>
    <w:p w:rsidR="00A7112D" w:rsidRPr="00A7112D" w:rsidRDefault="00A7112D" w:rsidP="00CC2646">
      <w:pPr>
        <w:spacing w:line="300" w:lineRule="auto"/>
        <w:ind w:firstLine="708"/>
        <w:jc w:val="both"/>
        <w:rPr>
          <w:sz w:val="24"/>
          <w:szCs w:val="24"/>
        </w:rPr>
      </w:pPr>
    </w:p>
    <w:p w:rsidR="00A7112D" w:rsidRPr="00A7112D" w:rsidRDefault="00A7112D" w:rsidP="00CC2646">
      <w:pPr>
        <w:spacing w:line="300" w:lineRule="auto"/>
        <w:jc w:val="both"/>
        <w:rPr>
          <w:b/>
          <w:sz w:val="24"/>
          <w:szCs w:val="24"/>
        </w:rPr>
      </w:pPr>
      <w:r>
        <w:rPr>
          <w:b/>
          <w:sz w:val="24"/>
          <w:szCs w:val="24"/>
        </w:rPr>
        <w:t>5</w:t>
      </w:r>
      <w:r w:rsidRPr="00A7112D">
        <w:rPr>
          <w:b/>
          <w:sz w:val="24"/>
          <w:szCs w:val="24"/>
        </w:rPr>
        <w:t>. Bezpečnost práce</w:t>
      </w:r>
    </w:p>
    <w:p w:rsidR="00A7112D" w:rsidRDefault="00A7112D" w:rsidP="00CC2646">
      <w:pPr>
        <w:spacing w:line="300" w:lineRule="auto"/>
        <w:ind w:firstLine="708"/>
        <w:jc w:val="both"/>
        <w:rPr>
          <w:sz w:val="24"/>
          <w:szCs w:val="24"/>
        </w:rPr>
      </w:pPr>
      <w:r w:rsidRPr="00A7112D">
        <w:rPr>
          <w:sz w:val="24"/>
          <w:szCs w:val="24"/>
        </w:rPr>
        <w:t>Veškeré práce budou prováděny dle platných norem a předpisů při dodržování předpisů BOZ. Vzhledem k charakteru prací je prováděcí firma povinna dodržovat bezpečnostní předpisy pro práce ve výškách a na lešení. Kromě dodržování platných bezpečnostních předpisů pro tento druh staveb, je nutná stálá přítomnost pověřené a poučené osoby, která bude kontrolovat dodržování technologických postupů a průběžně kontrolovat stav objektu v průběhu provádění stavební činnosti. Dodavatel je povinen dodržovat veškeré předpisy související s použitými technologiemi včetně kvalitativních a rozměrových požadavků stanovených příslušnými normami.</w:t>
      </w:r>
    </w:p>
    <w:p w:rsidR="00CC2646" w:rsidRDefault="00CC2646" w:rsidP="00CC2646">
      <w:pPr>
        <w:spacing w:line="300" w:lineRule="auto"/>
        <w:ind w:firstLine="708"/>
        <w:jc w:val="both"/>
        <w:rPr>
          <w:sz w:val="24"/>
          <w:szCs w:val="24"/>
        </w:rPr>
      </w:pPr>
    </w:p>
    <w:p w:rsidR="00CC2646" w:rsidRPr="000F5D00" w:rsidRDefault="00CC2646" w:rsidP="00CC2646">
      <w:pPr>
        <w:spacing w:line="300" w:lineRule="auto"/>
        <w:jc w:val="both"/>
        <w:rPr>
          <w:b/>
          <w:sz w:val="28"/>
          <w:szCs w:val="24"/>
        </w:rPr>
      </w:pPr>
      <w:proofErr w:type="gramStart"/>
      <w:r w:rsidRPr="000F5D00">
        <w:rPr>
          <w:b/>
          <w:sz w:val="28"/>
          <w:szCs w:val="24"/>
        </w:rPr>
        <w:t xml:space="preserve">D . 3 . 2   P o </w:t>
      </w:r>
      <w:r>
        <w:rPr>
          <w:b/>
          <w:sz w:val="28"/>
          <w:szCs w:val="24"/>
        </w:rPr>
        <w:t>p i s   k o n s t r u k č n í h o   ř e š e n í</w:t>
      </w:r>
      <w:proofErr w:type="gramEnd"/>
    </w:p>
    <w:p w:rsidR="00AD64AA" w:rsidRDefault="00AD64AA" w:rsidP="00CC2646">
      <w:pPr>
        <w:pStyle w:val="Zpat"/>
        <w:tabs>
          <w:tab w:val="clear" w:pos="4536"/>
          <w:tab w:val="clear" w:pos="9072"/>
        </w:tabs>
        <w:spacing w:line="300" w:lineRule="auto"/>
        <w:jc w:val="both"/>
        <w:rPr>
          <w:b/>
          <w:szCs w:val="24"/>
        </w:rPr>
      </w:pPr>
    </w:p>
    <w:p w:rsidR="00AD64AA" w:rsidRDefault="00CC2646" w:rsidP="00CC2646">
      <w:pPr>
        <w:pStyle w:val="Zpat"/>
        <w:tabs>
          <w:tab w:val="clear" w:pos="4536"/>
          <w:tab w:val="clear" w:pos="9072"/>
        </w:tabs>
        <w:spacing w:line="300" w:lineRule="auto"/>
        <w:jc w:val="both"/>
        <w:rPr>
          <w:b/>
          <w:szCs w:val="24"/>
        </w:rPr>
      </w:pPr>
      <w:r>
        <w:rPr>
          <w:b/>
          <w:szCs w:val="24"/>
        </w:rPr>
        <w:t>6</w:t>
      </w:r>
      <w:r w:rsidR="00AD64AA">
        <w:rPr>
          <w:b/>
          <w:szCs w:val="24"/>
        </w:rPr>
        <w:t>. Základní popis objektu</w:t>
      </w:r>
    </w:p>
    <w:p w:rsidR="00A44367" w:rsidRDefault="00AD64AA" w:rsidP="00CC2646">
      <w:pPr>
        <w:pStyle w:val="Zpat"/>
        <w:tabs>
          <w:tab w:val="clear" w:pos="4536"/>
          <w:tab w:val="clear" w:pos="9072"/>
        </w:tabs>
        <w:spacing w:line="300" w:lineRule="auto"/>
        <w:jc w:val="both"/>
        <w:rPr>
          <w:szCs w:val="24"/>
        </w:rPr>
      </w:pPr>
      <w:r w:rsidRPr="00474F80">
        <w:rPr>
          <w:szCs w:val="24"/>
        </w:rPr>
        <w:tab/>
      </w:r>
      <w:r w:rsidR="00D830F8">
        <w:rPr>
          <w:szCs w:val="24"/>
        </w:rPr>
        <w:t xml:space="preserve">Navrhovaná novostavba MÚ je situovaná uprostřed obce do mírně svažitého terénu podél komunikace. Objekt sestává ze dvou konstrukčně i dispozičně odlišných částí, severní administrativa A </w:t>
      </w:r>
      <w:proofErr w:type="spellStart"/>
      <w:r w:rsidR="00D830F8">
        <w:rPr>
          <w:szCs w:val="24"/>
        </w:rPr>
        <w:t>a</w:t>
      </w:r>
      <w:proofErr w:type="spellEnd"/>
      <w:r w:rsidR="00D830F8">
        <w:rPr>
          <w:szCs w:val="24"/>
        </w:rPr>
        <w:t xml:space="preserve"> </w:t>
      </w:r>
      <w:r w:rsidR="00CC2646">
        <w:rPr>
          <w:szCs w:val="24"/>
        </w:rPr>
        <w:t xml:space="preserve">jižní </w:t>
      </w:r>
      <w:r w:rsidR="00D830F8">
        <w:rPr>
          <w:szCs w:val="24"/>
        </w:rPr>
        <w:t xml:space="preserve">zasedací místnost B. Část A představuje nepodsklepenou budovu sestávající </w:t>
      </w:r>
      <w:r w:rsidR="008E0B4D">
        <w:rPr>
          <w:szCs w:val="24"/>
        </w:rPr>
        <w:t xml:space="preserve">pouze </w:t>
      </w:r>
      <w:r w:rsidR="004E2C84">
        <w:rPr>
          <w:szCs w:val="24"/>
        </w:rPr>
        <w:t xml:space="preserve">z </w:t>
      </w:r>
      <w:r w:rsidR="008E0B4D">
        <w:rPr>
          <w:szCs w:val="24"/>
        </w:rPr>
        <w:t>přízemí</w:t>
      </w:r>
      <w:r w:rsidR="00FF4536">
        <w:rPr>
          <w:szCs w:val="24"/>
        </w:rPr>
        <w:t xml:space="preserve"> a mal</w:t>
      </w:r>
      <w:r w:rsidR="004E2C84">
        <w:rPr>
          <w:szCs w:val="24"/>
        </w:rPr>
        <w:t>é</w:t>
      </w:r>
      <w:r w:rsidR="00C61D50">
        <w:rPr>
          <w:szCs w:val="24"/>
        </w:rPr>
        <w:t>ho</w:t>
      </w:r>
      <w:r w:rsidR="00FF4536">
        <w:rPr>
          <w:szCs w:val="24"/>
        </w:rPr>
        <w:t xml:space="preserve"> půdní</w:t>
      </w:r>
      <w:r w:rsidR="004E2C84">
        <w:rPr>
          <w:szCs w:val="24"/>
        </w:rPr>
        <w:t xml:space="preserve">ho </w:t>
      </w:r>
      <w:r w:rsidR="00FF4536">
        <w:rPr>
          <w:szCs w:val="24"/>
        </w:rPr>
        <w:t>prostor</w:t>
      </w:r>
      <w:r w:rsidR="00C61D50">
        <w:rPr>
          <w:szCs w:val="24"/>
        </w:rPr>
        <w:t>u</w:t>
      </w:r>
      <w:r w:rsidR="00FF4536">
        <w:rPr>
          <w:szCs w:val="24"/>
        </w:rPr>
        <w:t xml:space="preserve"> v rámci sbíjených vazníků střechy. </w:t>
      </w:r>
      <w:r w:rsidR="008E0B4D">
        <w:rPr>
          <w:szCs w:val="24"/>
        </w:rPr>
        <w:t xml:space="preserve">Stavba má </w:t>
      </w:r>
      <w:r w:rsidR="00FF4536">
        <w:rPr>
          <w:szCs w:val="24"/>
        </w:rPr>
        <w:t>jednoduchý obdélníkový p</w:t>
      </w:r>
      <w:r w:rsidR="00D23F10">
        <w:rPr>
          <w:szCs w:val="24"/>
        </w:rPr>
        <w:t xml:space="preserve">ůdorys </w:t>
      </w:r>
      <w:r w:rsidR="008E0B4D">
        <w:rPr>
          <w:szCs w:val="24"/>
        </w:rPr>
        <w:t xml:space="preserve">opsaných </w:t>
      </w:r>
      <w:r w:rsidR="009F313D">
        <w:rPr>
          <w:szCs w:val="24"/>
        </w:rPr>
        <w:t>r</w:t>
      </w:r>
      <w:r>
        <w:rPr>
          <w:szCs w:val="24"/>
        </w:rPr>
        <w:t>ozměr</w:t>
      </w:r>
      <w:r w:rsidR="009F313D">
        <w:rPr>
          <w:szCs w:val="24"/>
        </w:rPr>
        <w:t>ů</w:t>
      </w:r>
      <w:r>
        <w:rPr>
          <w:szCs w:val="24"/>
        </w:rPr>
        <w:t xml:space="preserve"> </w:t>
      </w:r>
      <w:r w:rsidR="004E2C84">
        <w:rPr>
          <w:szCs w:val="24"/>
        </w:rPr>
        <w:t>20,18</w:t>
      </w:r>
      <w:r>
        <w:rPr>
          <w:szCs w:val="24"/>
        </w:rPr>
        <w:t xml:space="preserve"> x </w:t>
      </w:r>
      <w:r w:rsidR="004E2C84">
        <w:rPr>
          <w:szCs w:val="24"/>
        </w:rPr>
        <w:t>6,69</w:t>
      </w:r>
      <w:r>
        <w:rPr>
          <w:szCs w:val="24"/>
        </w:rPr>
        <w:t xml:space="preserve">m. </w:t>
      </w:r>
      <w:r w:rsidR="005E1519">
        <w:rPr>
          <w:szCs w:val="24"/>
        </w:rPr>
        <w:t xml:space="preserve">Nosný systém objektu tvoří </w:t>
      </w:r>
      <w:r w:rsidR="008B4760">
        <w:rPr>
          <w:szCs w:val="24"/>
        </w:rPr>
        <w:t>o</w:t>
      </w:r>
      <w:r w:rsidR="005E1519">
        <w:rPr>
          <w:szCs w:val="24"/>
        </w:rPr>
        <w:t>bvodové</w:t>
      </w:r>
      <w:r w:rsidR="00E87CCC">
        <w:rPr>
          <w:szCs w:val="24"/>
        </w:rPr>
        <w:t xml:space="preserve"> </w:t>
      </w:r>
      <w:r w:rsidR="001F7CEF">
        <w:rPr>
          <w:szCs w:val="24"/>
        </w:rPr>
        <w:t>a vnitřní stěny</w:t>
      </w:r>
      <w:r w:rsidR="005E1519">
        <w:rPr>
          <w:szCs w:val="24"/>
        </w:rPr>
        <w:t xml:space="preserve">. </w:t>
      </w:r>
      <w:r w:rsidR="00A44367">
        <w:rPr>
          <w:szCs w:val="24"/>
        </w:rPr>
        <w:t>Stěny jsou ukončeny v jedné výškové úrovni spojitým železobetonovým věncem</w:t>
      </w:r>
      <w:r w:rsidR="00CC2646">
        <w:rPr>
          <w:szCs w:val="24"/>
        </w:rPr>
        <w:t xml:space="preserve"> V1</w:t>
      </w:r>
      <w:r w:rsidR="00A44367">
        <w:rPr>
          <w:szCs w:val="24"/>
        </w:rPr>
        <w:t xml:space="preserve">. </w:t>
      </w:r>
      <w:proofErr w:type="gramStart"/>
      <w:r w:rsidR="004E2C84">
        <w:rPr>
          <w:szCs w:val="24"/>
        </w:rPr>
        <w:t>Sedlové</w:t>
      </w:r>
      <w:proofErr w:type="gramEnd"/>
      <w:r w:rsidR="004E2C84">
        <w:rPr>
          <w:szCs w:val="24"/>
        </w:rPr>
        <w:t xml:space="preserve"> z</w:t>
      </w:r>
      <w:r w:rsidR="00AA0AF1">
        <w:rPr>
          <w:szCs w:val="24"/>
        </w:rPr>
        <w:t xml:space="preserve">astřešení </w:t>
      </w:r>
      <w:r w:rsidR="004E2C84">
        <w:rPr>
          <w:szCs w:val="24"/>
        </w:rPr>
        <w:t xml:space="preserve">s jednostrannou valbou </w:t>
      </w:r>
      <w:r w:rsidR="00E87CCC">
        <w:rPr>
          <w:szCs w:val="24"/>
        </w:rPr>
        <w:t xml:space="preserve">je řešeno pomocí </w:t>
      </w:r>
      <w:r w:rsidR="0007330A">
        <w:rPr>
          <w:szCs w:val="24"/>
        </w:rPr>
        <w:t>sbíjen</w:t>
      </w:r>
      <w:r w:rsidR="00E87CCC">
        <w:rPr>
          <w:szCs w:val="24"/>
        </w:rPr>
        <w:t>ých</w:t>
      </w:r>
      <w:r w:rsidR="0007330A">
        <w:rPr>
          <w:szCs w:val="24"/>
        </w:rPr>
        <w:t xml:space="preserve"> příhradov</w:t>
      </w:r>
      <w:r w:rsidR="00E87CCC">
        <w:rPr>
          <w:szCs w:val="24"/>
        </w:rPr>
        <w:t xml:space="preserve">ých </w:t>
      </w:r>
      <w:r w:rsidR="0007330A">
        <w:rPr>
          <w:szCs w:val="24"/>
        </w:rPr>
        <w:t>vazník</w:t>
      </w:r>
      <w:r w:rsidR="00E87CCC">
        <w:rPr>
          <w:szCs w:val="24"/>
        </w:rPr>
        <w:t>ů</w:t>
      </w:r>
      <w:r w:rsidR="004E2C84">
        <w:rPr>
          <w:szCs w:val="24"/>
        </w:rPr>
        <w:t xml:space="preserve"> typu „</w:t>
      </w:r>
      <w:proofErr w:type="spellStart"/>
      <w:r w:rsidR="004E2C84">
        <w:rPr>
          <w:szCs w:val="24"/>
        </w:rPr>
        <w:t>gangnails</w:t>
      </w:r>
      <w:proofErr w:type="spellEnd"/>
      <w:r w:rsidR="004E2C84">
        <w:rPr>
          <w:szCs w:val="24"/>
        </w:rPr>
        <w:t>“</w:t>
      </w:r>
      <w:r w:rsidR="0007330A">
        <w:rPr>
          <w:szCs w:val="24"/>
        </w:rPr>
        <w:t xml:space="preserve">. </w:t>
      </w:r>
      <w:r w:rsidR="00895DA8">
        <w:rPr>
          <w:szCs w:val="24"/>
        </w:rPr>
        <w:t xml:space="preserve">Krytinu tvoří </w:t>
      </w:r>
      <w:r w:rsidR="004E2C84">
        <w:rPr>
          <w:szCs w:val="24"/>
        </w:rPr>
        <w:t xml:space="preserve">skládané </w:t>
      </w:r>
      <w:r w:rsidR="00901901">
        <w:rPr>
          <w:szCs w:val="24"/>
        </w:rPr>
        <w:t>šablony kotvené k laťování</w:t>
      </w:r>
      <w:r w:rsidR="00895DA8">
        <w:rPr>
          <w:szCs w:val="24"/>
        </w:rPr>
        <w:t xml:space="preserve">. </w:t>
      </w:r>
    </w:p>
    <w:p w:rsidR="00AD64AA" w:rsidRDefault="004E2C84" w:rsidP="00CC2646">
      <w:pPr>
        <w:pStyle w:val="Zpat"/>
        <w:tabs>
          <w:tab w:val="clear" w:pos="4536"/>
          <w:tab w:val="clear" w:pos="9072"/>
        </w:tabs>
        <w:spacing w:line="300" w:lineRule="auto"/>
        <w:ind w:firstLine="708"/>
        <w:jc w:val="both"/>
        <w:rPr>
          <w:szCs w:val="24"/>
        </w:rPr>
      </w:pPr>
      <w:r>
        <w:rPr>
          <w:szCs w:val="24"/>
        </w:rPr>
        <w:t xml:space="preserve">Část B s nepravidelným lichoběžníkovým půdorysem je vklíněna mezi </w:t>
      </w:r>
      <w:r w:rsidR="00A44367">
        <w:rPr>
          <w:szCs w:val="24"/>
        </w:rPr>
        <w:t xml:space="preserve">severní novostavbu A </w:t>
      </w:r>
      <w:proofErr w:type="spellStart"/>
      <w:r w:rsidR="00A44367">
        <w:rPr>
          <w:szCs w:val="24"/>
        </w:rPr>
        <w:t>a</w:t>
      </w:r>
      <w:proofErr w:type="spellEnd"/>
      <w:r w:rsidR="00A44367">
        <w:rPr>
          <w:szCs w:val="24"/>
        </w:rPr>
        <w:t xml:space="preserve"> podélný bok stávající budovy obecního sálu. Opsané rozměry členitého půdorysu jsou 8,83 x 12,57m. Nosný stěnový systém v rámci přízemí je odlehčený (podélné stěny jsou redukované na železobetonové sloupy </w:t>
      </w:r>
      <w:r w:rsidR="00CC2646">
        <w:rPr>
          <w:szCs w:val="24"/>
        </w:rPr>
        <w:t xml:space="preserve">S1 </w:t>
      </w:r>
      <w:r w:rsidR="00A44367">
        <w:rPr>
          <w:szCs w:val="24"/>
        </w:rPr>
        <w:t>s</w:t>
      </w:r>
      <w:r w:rsidR="00CC2646">
        <w:rPr>
          <w:szCs w:val="24"/>
        </w:rPr>
        <w:t> </w:t>
      </w:r>
      <w:r w:rsidR="00A44367">
        <w:rPr>
          <w:szCs w:val="24"/>
        </w:rPr>
        <w:t>průvlaky</w:t>
      </w:r>
      <w:r w:rsidR="00CC2646">
        <w:rPr>
          <w:szCs w:val="24"/>
        </w:rPr>
        <w:t xml:space="preserve"> P1 a P2</w:t>
      </w:r>
      <w:r w:rsidR="00C61D50">
        <w:rPr>
          <w:szCs w:val="24"/>
        </w:rPr>
        <w:t>)</w:t>
      </w:r>
      <w:r w:rsidR="00A44367">
        <w:rPr>
          <w:szCs w:val="24"/>
        </w:rPr>
        <w:t xml:space="preserve">. Jednací místnost je otevřena až do krovu, v přední části je vložené dílčí patro s ocelovou konstrukcí přístupné zvenčí po ocelovém točitém schodišti. V zadní části je malý skladový prostor ukončený v úrovni 2. NP sedlovou stříškou. Hlavní otevřený prostor je zakončený tvarově složitým </w:t>
      </w:r>
      <w:proofErr w:type="spellStart"/>
      <w:r w:rsidR="00A44367">
        <w:rPr>
          <w:szCs w:val="24"/>
        </w:rPr>
        <w:t>hambálkovým</w:t>
      </w:r>
      <w:proofErr w:type="spellEnd"/>
      <w:r w:rsidR="00A44367">
        <w:rPr>
          <w:szCs w:val="24"/>
        </w:rPr>
        <w:t xml:space="preserve"> krovem s klesajícím hřebenem a zadní valbou.  </w:t>
      </w:r>
      <w:r w:rsidR="00A44367" w:rsidRPr="00A44367">
        <w:rPr>
          <w:szCs w:val="24"/>
        </w:rPr>
        <w:lastRenderedPageBreak/>
        <w:t xml:space="preserve">Krytinu tvoří skládané šablony </w:t>
      </w:r>
      <w:r w:rsidR="00901901">
        <w:rPr>
          <w:szCs w:val="24"/>
        </w:rPr>
        <w:t>kotvené k laťování</w:t>
      </w:r>
      <w:r w:rsidR="00A44367" w:rsidRPr="00A44367">
        <w:rPr>
          <w:szCs w:val="24"/>
        </w:rPr>
        <w:t xml:space="preserve">. </w:t>
      </w:r>
      <w:r w:rsidR="00AA0AF1">
        <w:rPr>
          <w:szCs w:val="24"/>
        </w:rPr>
        <w:t xml:space="preserve">Nosné konstrukce </w:t>
      </w:r>
      <w:r w:rsidR="00901901">
        <w:rPr>
          <w:szCs w:val="24"/>
        </w:rPr>
        <w:t>objektu obecního úřadu jsou</w:t>
      </w:r>
      <w:r w:rsidR="00AA0AF1">
        <w:rPr>
          <w:szCs w:val="24"/>
        </w:rPr>
        <w:t xml:space="preserve"> navrženy dle platných technických norem a plně umožňují požadovaný provoz.</w:t>
      </w:r>
      <w:r w:rsidR="00AD64AA">
        <w:rPr>
          <w:szCs w:val="24"/>
        </w:rPr>
        <w:t xml:space="preserve"> </w:t>
      </w:r>
    </w:p>
    <w:p w:rsidR="008F7B80" w:rsidRDefault="008F7B80" w:rsidP="00CC2646">
      <w:pPr>
        <w:pStyle w:val="Zpat"/>
        <w:tabs>
          <w:tab w:val="clear" w:pos="4536"/>
          <w:tab w:val="clear" w:pos="9072"/>
        </w:tabs>
        <w:spacing w:line="300" w:lineRule="auto"/>
        <w:jc w:val="both"/>
        <w:rPr>
          <w:szCs w:val="24"/>
        </w:rPr>
      </w:pPr>
    </w:p>
    <w:p w:rsidR="00AD64AA" w:rsidRDefault="00CC2646" w:rsidP="00CC2646">
      <w:pPr>
        <w:pStyle w:val="Zpat"/>
        <w:tabs>
          <w:tab w:val="clear" w:pos="4536"/>
          <w:tab w:val="clear" w:pos="9072"/>
        </w:tabs>
        <w:spacing w:line="300" w:lineRule="auto"/>
        <w:jc w:val="both"/>
        <w:rPr>
          <w:b/>
          <w:szCs w:val="24"/>
        </w:rPr>
      </w:pPr>
      <w:r>
        <w:rPr>
          <w:b/>
          <w:szCs w:val="24"/>
        </w:rPr>
        <w:t>7</w:t>
      </w:r>
      <w:r w:rsidR="00AD64AA" w:rsidRPr="00C34FF2">
        <w:rPr>
          <w:b/>
          <w:szCs w:val="24"/>
        </w:rPr>
        <w:t xml:space="preserve">. </w:t>
      </w:r>
      <w:r w:rsidR="00AD64AA">
        <w:rPr>
          <w:b/>
          <w:szCs w:val="24"/>
        </w:rPr>
        <w:t>Základy objektu</w:t>
      </w:r>
    </w:p>
    <w:p w:rsidR="003A16C7" w:rsidRDefault="002C4E38" w:rsidP="00CC2646">
      <w:pPr>
        <w:spacing w:line="300" w:lineRule="auto"/>
        <w:ind w:firstLine="850"/>
        <w:jc w:val="both"/>
        <w:rPr>
          <w:sz w:val="24"/>
          <w:szCs w:val="24"/>
        </w:rPr>
      </w:pPr>
      <w:r>
        <w:rPr>
          <w:sz w:val="24"/>
          <w:szCs w:val="24"/>
        </w:rPr>
        <w:t>N</w:t>
      </w:r>
      <w:r w:rsidR="00AD64AA" w:rsidRPr="00903205">
        <w:rPr>
          <w:sz w:val="24"/>
          <w:szCs w:val="24"/>
        </w:rPr>
        <w:t>osné stěn</w:t>
      </w:r>
      <w:r w:rsidR="00AD64AA">
        <w:rPr>
          <w:sz w:val="24"/>
          <w:szCs w:val="24"/>
        </w:rPr>
        <w:t>y 1.</w:t>
      </w:r>
      <w:r w:rsidR="003A16C7">
        <w:rPr>
          <w:sz w:val="24"/>
          <w:szCs w:val="24"/>
        </w:rPr>
        <w:t xml:space="preserve"> NP</w:t>
      </w:r>
      <w:r w:rsidR="00AD64AA" w:rsidRPr="00903205">
        <w:rPr>
          <w:sz w:val="24"/>
          <w:szCs w:val="24"/>
        </w:rPr>
        <w:t xml:space="preserve"> </w:t>
      </w:r>
      <w:r w:rsidR="003A16C7">
        <w:rPr>
          <w:sz w:val="24"/>
          <w:szCs w:val="24"/>
        </w:rPr>
        <w:t xml:space="preserve">části A </w:t>
      </w:r>
      <w:r w:rsidR="00AD64AA" w:rsidRPr="00903205">
        <w:rPr>
          <w:sz w:val="24"/>
          <w:szCs w:val="24"/>
        </w:rPr>
        <w:t>jsou založeny na dvoustupňových základových pasech v</w:t>
      </w:r>
      <w:r w:rsidR="00A563EF">
        <w:rPr>
          <w:sz w:val="24"/>
          <w:szCs w:val="24"/>
        </w:rPr>
        <w:t xml:space="preserve"> konzervativní </w:t>
      </w:r>
      <w:proofErr w:type="spellStart"/>
      <w:r w:rsidR="00AD64AA" w:rsidRPr="00903205">
        <w:rPr>
          <w:sz w:val="24"/>
          <w:szCs w:val="24"/>
        </w:rPr>
        <w:t>nezámrzné</w:t>
      </w:r>
      <w:proofErr w:type="spellEnd"/>
      <w:r w:rsidR="00AD64AA" w:rsidRPr="00903205">
        <w:rPr>
          <w:sz w:val="24"/>
          <w:szCs w:val="24"/>
        </w:rPr>
        <w:t xml:space="preserve"> hloubce</w:t>
      </w:r>
      <w:r>
        <w:rPr>
          <w:sz w:val="24"/>
          <w:szCs w:val="24"/>
        </w:rPr>
        <w:t xml:space="preserve"> </w:t>
      </w:r>
      <w:r w:rsidR="006E6B28">
        <w:rPr>
          <w:sz w:val="24"/>
          <w:szCs w:val="24"/>
        </w:rPr>
        <w:t xml:space="preserve">min. </w:t>
      </w:r>
      <w:r>
        <w:rPr>
          <w:sz w:val="24"/>
          <w:szCs w:val="24"/>
        </w:rPr>
        <w:t>1,</w:t>
      </w:r>
      <w:r w:rsidR="00A64093">
        <w:rPr>
          <w:sz w:val="24"/>
          <w:szCs w:val="24"/>
        </w:rPr>
        <w:t>1</w:t>
      </w:r>
      <w:r>
        <w:rPr>
          <w:sz w:val="24"/>
          <w:szCs w:val="24"/>
        </w:rPr>
        <w:t xml:space="preserve">m pod </w:t>
      </w:r>
      <w:r w:rsidR="001F7CEF">
        <w:rPr>
          <w:sz w:val="24"/>
          <w:szCs w:val="24"/>
        </w:rPr>
        <w:t xml:space="preserve">původním </w:t>
      </w:r>
      <w:r>
        <w:rPr>
          <w:sz w:val="24"/>
          <w:szCs w:val="24"/>
        </w:rPr>
        <w:t>terénem</w:t>
      </w:r>
      <w:r w:rsidR="00AD64AA" w:rsidRPr="00903205">
        <w:rPr>
          <w:sz w:val="24"/>
          <w:szCs w:val="24"/>
        </w:rPr>
        <w:t xml:space="preserve">. Spodní část výšky </w:t>
      </w:r>
      <w:r w:rsidR="006E6B28">
        <w:rPr>
          <w:sz w:val="24"/>
          <w:szCs w:val="24"/>
        </w:rPr>
        <w:t>5</w:t>
      </w:r>
      <w:r w:rsidR="00AD64AA">
        <w:rPr>
          <w:sz w:val="24"/>
          <w:szCs w:val="24"/>
        </w:rPr>
        <w:t>0</w:t>
      </w:r>
      <w:r w:rsidR="00AD64AA" w:rsidRPr="00903205">
        <w:rPr>
          <w:sz w:val="24"/>
          <w:szCs w:val="24"/>
        </w:rPr>
        <w:t>0mm tvoří základové pasy z</w:t>
      </w:r>
      <w:r w:rsidR="00996D21">
        <w:rPr>
          <w:sz w:val="24"/>
          <w:szCs w:val="24"/>
        </w:rPr>
        <w:t xml:space="preserve"> prostého betonu </w:t>
      </w:r>
      <w:r w:rsidR="00AD64AA" w:rsidRPr="00903205">
        <w:rPr>
          <w:sz w:val="24"/>
          <w:szCs w:val="24"/>
        </w:rPr>
        <w:t xml:space="preserve">šířky </w:t>
      </w:r>
      <w:r w:rsidR="00EE6390">
        <w:rPr>
          <w:sz w:val="24"/>
          <w:szCs w:val="24"/>
        </w:rPr>
        <w:t>5</w:t>
      </w:r>
      <w:r>
        <w:rPr>
          <w:sz w:val="24"/>
          <w:szCs w:val="24"/>
        </w:rPr>
        <w:t>00</w:t>
      </w:r>
      <w:r w:rsidR="00AD64AA" w:rsidRPr="00903205">
        <w:rPr>
          <w:sz w:val="24"/>
          <w:szCs w:val="24"/>
        </w:rPr>
        <w:t>mm</w:t>
      </w:r>
      <w:r>
        <w:rPr>
          <w:sz w:val="24"/>
          <w:szCs w:val="24"/>
        </w:rPr>
        <w:t xml:space="preserve">. </w:t>
      </w:r>
      <w:r w:rsidR="003A16C7">
        <w:rPr>
          <w:sz w:val="24"/>
          <w:szCs w:val="24"/>
        </w:rPr>
        <w:t xml:space="preserve">Podélný vnitřní základový pas je společný s částí B a je tedy široký 850mm. </w:t>
      </w:r>
      <w:r w:rsidR="008D4FA7">
        <w:rPr>
          <w:sz w:val="24"/>
          <w:szCs w:val="24"/>
        </w:rPr>
        <w:t>N</w:t>
      </w:r>
      <w:r w:rsidR="008D4FA7" w:rsidRPr="00903205">
        <w:rPr>
          <w:sz w:val="24"/>
          <w:szCs w:val="24"/>
        </w:rPr>
        <w:t>a horní líc základových pasů se vysklád</w:t>
      </w:r>
      <w:r w:rsidR="008D4FA7">
        <w:rPr>
          <w:sz w:val="24"/>
          <w:szCs w:val="24"/>
        </w:rPr>
        <w:t>á betonové ztracené bednění BEST</w:t>
      </w:r>
      <w:r w:rsidR="008D4FA7" w:rsidRPr="00903205">
        <w:rPr>
          <w:sz w:val="24"/>
          <w:szCs w:val="24"/>
        </w:rPr>
        <w:t xml:space="preserve"> </w:t>
      </w:r>
      <w:r w:rsidR="00E87CCC">
        <w:rPr>
          <w:sz w:val="24"/>
          <w:szCs w:val="24"/>
        </w:rPr>
        <w:t>3</w:t>
      </w:r>
      <w:r w:rsidR="008D4FA7" w:rsidRPr="00903205">
        <w:rPr>
          <w:sz w:val="24"/>
          <w:szCs w:val="24"/>
        </w:rPr>
        <w:t>0 v</w:t>
      </w:r>
      <w:r w:rsidR="00FF4536">
        <w:rPr>
          <w:sz w:val="24"/>
          <w:szCs w:val="24"/>
        </w:rPr>
        <w:t xml:space="preserve">e dvou </w:t>
      </w:r>
      <w:r w:rsidR="003A16C7">
        <w:rPr>
          <w:sz w:val="24"/>
          <w:szCs w:val="24"/>
        </w:rPr>
        <w:t xml:space="preserve">až čtyřech </w:t>
      </w:r>
      <w:r w:rsidR="00046F6E">
        <w:rPr>
          <w:sz w:val="24"/>
          <w:szCs w:val="24"/>
        </w:rPr>
        <w:t>řad</w:t>
      </w:r>
      <w:r w:rsidR="00FF4536">
        <w:rPr>
          <w:sz w:val="24"/>
          <w:szCs w:val="24"/>
        </w:rPr>
        <w:t>ách</w:t>
      </w:r>
      <w:r w:rsidR="003A16C7">
        <w:rPr>
          <w:sz w:val="24"/>
          <w:szCs w:val="24"/>
        </w:rPr>
        <w:t xml:space="preserve"> dle výškového průběhu přilehlého terénu. </w:t>
      </w:r>
      <w:r w:rsidR="003753C7">
        <w:rPr>
          <w:sz w:val="24"/>
          <w:szCs w:val="24"/>
        </w:rPr>
        <w:t>V části základů, které přiléhají ke stávajícímu objektu, je navržen pouze spodní pas, aby se předešlo podkopání základové spáry a nutnosti sanovat dotčené základy neznámé hloubky. Spodní a horní část je propojeny smykovými trny ø16 á 1,0m.</w:t>
      </w:r>
    </w:p>
    <w:p w:rsidR="003A16C7" w:rsidRDefault="003A16C7" w:rsidP="00CC2646">
      <w:pPr>
        <w:spacing w:line="300" w:lineRule="auto"/>
        <w:ind w:firstLine="850"/>
        <w:jc w:val="both"/>
        <w:rPr>
          <w:sz w:val="24"/>
          <w:szCs w:val="24"/>
        </w:rPr>
      </w:pPr>
      <w:r>
        <w:rPr>
          <w:sz w:val="24"/>
          <w:szCs w:val="24"/>
        </w:rPr>
        <w:t xml:space="preserve">Nosné stěny a sloupy 1. NP části B jsou založeny shodným způsobem. Podélné základové pasy jsou v místě </w:t>
      </w:r>
      <w:proofErr w:type="spellStart"/>
      <w:r>
        <w:rPr>
          <w:sz w:val="24"/>
          <w:szCs w:val="24"/>
        </w:rPr>
        <w:t>žb</w:t>
      </w:r>
      <w:proofErr w:type="spellEnd"/>
      <w:r>
        <w:rPr>
          <w:sz w:val="24"/>
          <w:szCs w:val="24"/>
        </w:rPr>
        <w:t xml:space="preserve"> sloupů rozšířeny na 750mm v délce 1,5m a lokálně konstrukčně vyztuženy</w:t>
      </w:r>
      <w:r w:rsidR="003753C7">
        <w:rPr>
          <w:sz w:val="24"/>
          <w:szCs w:val="24"/>
        </w:rPr>
        <w:t xml:space="preserve"> kari sítí při spodním líci</w:t>
      </w:r>
      <w:r>
        <w:rPr>
          <w:sz w:val="24"/>
          <w:szCs w:val="24"/>
        </w:rPr>
        <w:t xml:space="preserve">, aby umožnily roznos bodového zatížení. Zadní prostor skladu má základy s podkladní deskou umístěny o 350mm výše. </w:t>
      </w:r>
    </w:p>
    <w:p w:rsidR="0002473E" w:rsidRPr="00903205" w:rsidRDefault="00046F6E" w:rsidP="00CC2646">
      <w:pPr>
        <w:spacing w:line="300" w:lineRule="auto"/>
        <w:ind w:firstLine="850"/>
        <w:jc w:val="both"/>
        <w:rPr>
          <w:sz w:val="24"/>
          <w:szCs w:val="24"/>
        </w:rPr>
      </w:pPr>
      <w:r>
        <w:rPr>
          <w:sz w:val="24"/>
          <w:szCs w:val="24"/>
        </w:rPr>
        <w:t>Konstrukční v</w:t>
      </w:r>
      <w:r w:rsidR="00EE6390">
        <w:rPr>
          <w:sz w:val="24"/>
          <w:szCs w:val="24"/>
        </w:rPr>
        <w:t xml:space="preserve">ýztuž </w:t>
      </w:r>
      <w:r w:rsidR="003A16C7">
        <w:rPr>
          <w:sz w:val="24"/>
          <w:szCs w:val="24"/>
        </w:rPr>
        <w:t xml:space="preserve">horní části základů </w:t>
      </w:r>
      <w:r w:rsidR="00EE6390">
        <w:rPr>
          <w:sz w:val="24"/>
          <w:szCs w:val="24"/>
        </w:rPr>
        <w:t>tvoří sv</w:t>
      </w:r>
      <w:r w:rsidR="006E6B28">
        <w:rPr>
          <w:sz w:val="24"/>
          <w:szCs w:val="24"/>
        </w:rPr>
        <w:t xml:space="preserve">isle i vodorovně profily ø12 á 250mm </w:t>
      </w:r>
      <w:r w:rsidR="0002473E">
        <w:rPr>
          <w:sz w:val="24"/>
          <w:szCs w:val="24"/>
        </w:rPr>
        <w:t xml:space="preserve">v ose </w:t>
      </w:r>
      <w:r w:rsidR="00EE6390">
        <w:rPr>
          <w:sz w:val="24"/>
          <w:szCs w:val="24"/>
        </w:rPr>
        <w:t xml:space="preserve">základu. </w:t>
      </w:r>
      <w:r w:rsidR="006E6B28">
        <w:rPr>
          <w:sz w:val="24"/>
          <w:szCs w:val="24"/>
        </w:rPr>
        <w:t xml:space="preserve">Svislá výztuž </w:t>
      </w:r>
      <w:r w:rsidR="003753C7">
        <w:rPr>
          <w:sz w:val="24"/>
          <w:szCs w:val="24"/>
        </w:rPr>
        <w:t>z</w:t>
      </w:r>
      <w:r w:rsidR="006E6B28">
        <w:rPr>
          <w:sz w:val="24"/>
          <w:szCs w:val="24"/>
        </w:rPr>
        <w:t xml:space="preserve">asahuje </w:t>
      </w:r>
      <w:r w:rsidR="003753C7">
        <w:rPr>
          <w:sz w:val="24"/>
          <w:szCs w:val="24"/>
        </w:rPr>
        <w:t>13</w:t>
      </w:r>
      <w:r w:rsidR="0002473E">
        <w:rPr>
          <w:sz w:val="24"/>
          <w:szCs w:val="24"/>
        </w:rPr>
        <w:t>0</w:t>
      </w:r>
      <w:r w:rsidR="006E6B28">
        <w:rPr>
          <w:sz w:val="24"/>
          <w:szCs w:val="24"/>
        </w:rPr>
        <w:t>mm do podkladní desky</w:t>
      </w:r>
      <w:r w:rsidR="003753C7">
        <w:rPr>
          <w:sz w:val="24"/>
          <w:szCs w:val="24"/>
        </w:rPr>
        <w:t xml:space="preserve">. </w:t>
      </w:r>
      <w:r w:rsidR="000E758D">
        <w:rPr>
          <w:sz w:val="24"/>
          <w:szCs w:val="24"/>
        </w:rPr>
        <w:t xml:space="preserve">Do bednění musí být ukládaná betonová směs přímo z domíchávače, zavlhlou směs nelze použít. </w:t>
      </w:r>
      <w:r w:rsidR="00AD64AA" w:rsidRPr="00903205">
        <w:rPr>
          <w:sz w:val="24"/>
          <w:szCs w:val="24"/>
        </w:rPr>
        <w:t xml:space="preserve">Vzniklý prostor mezi základy bude postupně zavezen </w:t>
      </w:r>
      <w:proofErr w:type="spellStart"/>
      <w:r w:rsidR="00AD64AA" w:rsidRPr="00903205">
        <w:rPr>
          <w:sz w:val="24"/>
          <w:szCs w:val="24"/>
        </w:rPr>
        <w:t>hutniteln</w:t>
      </w:r>
      <w:r w:rsidR="00377EC3">
        <w:rPr>
          <w:sz w:val="24"/>
          <w:szCs w:val="24"/>
        </w:rPr>
        <w:t>ým</w:t>
      </w:r>
      <w:proofErr w:type="spellEnd"/>
      <w:r w:rsidR="00377EC3">
        <w:rPr>
          <w:sz w:val="24"/>
          <w:szCs w:val="24"/>
        </w:rPr>
        <w:t xml:space="preserve"> materiálem </w:t>
      </w:r>
      <w:r w:rsidR="00EA4408" w:rsidRPr="00903205">
        <w:rPr>
          <w:sz w:val="24"/>
          <w:szCs w:val="24"/>
        </w:rPr>
        <w:t>bez příměsí jílů a humózních složek</w:t>
      </w:r>
      <w:r w:rsidR="0002473E">
        <w:rPr>
          <w:sz w:val="24"/>
          <w:szCs w:val="24"/>
        </w:rPr>
        <w:t xml:space="preserve">. </w:t>
      </w:r>
      <w:r w:rsidR="00AD64AA" w:rsidRPr="00903205">
        <w:rPr>
          <w:sz w:val="24"/>
          <w:szCs w:val="24"/>
        </w:rPr>
        <w:t>Na horní líc základů j</w:t>
      </w:r>
      <w:r w:rsidR="003753C7">
        <w:rPr>
          <w:sz w:val="24"/>
          <w:szCs w:val="24"/>
        </w:rPr>
        <w:t xml:space="preserve">sou </w:t>
      </w:r>
      <w:r w:rsidR="00AD64AA" w:rsidRPr="00903205">
        <w:rPr>
          <w:sz w:val="24"/>
          <w:szCs w:val="24"/>
        </w:rPr>
        <w:t>v ploše půdorysu uložen</w:t>
      </w:r>
      <w:r w:rsidR="003753C7">
        <w:rPr>
          <w:sz w:val="24"/>
          <w:szCs w:val="24"/>
        </w:rPr>
        <w:t>y</w:t>
      </w:r>
      <w:r w:rsidR="00AD64AA" w:rsidRPr="00903205">
        <w:rPr>
          <w:sz w:val="24"/>
          <w:szCs w:val="24"/>
        </w:rPr>
        <w:t xml:space="preserve"> </w:t>
      </w:r>
      <w:r w:rsidR="003753C7">
        <w:rPr>
          <w:sz w:val="24"/>
          <w:szCs w:val="24"/>
        </w:rPr>
        <w:t xml:space="preserve">celkem tři </w:t>
      </w:r>
      <w:r w:rsidR="00AD64AA" w:rsidRPr="00903205">
        <w:rPr>
          <w:sz w:val="24"/>
          <w:szCs w:val="24"/>
        </w:rPr>
        <w:t xml:space="preserve">podkladní deska </w:t>
      </w:r>
      <w:proofErr w:type="spellStart"/>
      <w:r w:rsidR="00AD64AA" w:rsidRPr="00903205">
        <w:rPr>
          <w:sz w:val="24"/>
          <w:szCs w:val="24"/>
        </w:rPr>
        <w:t>tl</w:t>
      </w:r>
      <w:proofErr w:type="spellEnd"/>
      <w:r w:rsidR="00AD64AA" w:rsidRPr="00903205">
        <w:rPr>
          <w:sz w:val="24"/>
          <w:szCs w:val="24"/>
        </w:rPr>
        <w:t>. 1</w:t>
      </w:r>
      <w:r w:rsidR="00623481">
        <w:rPr>
          <w:sz w:val="24"/>
          <w:szCs w:val="24"/>
        </w:rPr>
        <w:t>5</w:t>
      </w:r>
      <w:r w:rsidR="00AD64AA" w:rsidRPr="00903205">
        <w:rPr>
          <w:sz w:val="24"/>
          <w:szCs w:val="24"/>
        </w:rPr>
        <w:t>0</w:t>
      </w:r>
      <w:r w:rsidR="00AD64AA">
        <w:rPr>
          <w:sz w:val="24"/>
          <w:szCs w:val="24"/>
        </w:rPr>
        <w:t xml:space="preserve"> </w:t>
      </w:r>
      <w:r w:rsidR="00AD64AA" w:rsidRPr="00903205">
        <w:rPr>
          <w:sz w:val="24"/>
          <w:szCs w:val="24"/>
        </w:rPr>
        <w:t>mm spojitě vyztužen</w:t>
      </w:r>
      <w:r w:rsidR="003753C7">
        <w:rPr>
          <w:sz w:val="24"/>
          <w:szCs w:val="24"/>
        </w:rPr>
        <w:t>é</w:t>
      </w:r>
      <w:r w:rsidR="00AD64AA" w:rsidRPr="00903205">
        <w:rPr>
          <w:sz w:val="24"/>
          <w:szCs w:val="24"/>
        </w:rPr>
        <w:t xml:space="preserve"> </w:t>
      </w:r>
      <w:r>
        <w:rPr>
          <w:sz w:val="24"/>
          <w:szCs w:val="24"/>
        </w:rPr>
        <w:t xml:space="preserve">při spodním i horním povrchu kari </w:t>
      </w:r>
      <w:r w:rsidR="00AD64AA" w:rsidRPr="00903205">
        <w:rPr>
          <w:sz w:val="24"/>
          <w:szCs w:val="24"/>
        </w:rPr>
        <w:t>sítí ø</w:t>
      </w:r>
      <w:r w:rsidR="00FF4536">
        <w:rPr>
          <w:sz w:val="24"/>
          <w:szCs w:val="24"/>
        </w:rPr>
        <w:t>6</w:t>
      </w:r>
      <w:r w:rsidR="00AD64AA" w:rsidRPr="00903205">
        <w:rPr>
          <w:sz w:val="24"/>
          <w:szCs w:val="24"/>
        </w:rPr>
        <w:t>-1</w:t>
      </w:r>
      <w:r>
        <w:rPr>
          <w:sz w:val="24"/>
          <w:szCs w:val="24"/>
        </w:rPr>
        <w:t>5</w:t>
      </w:r>
      <w:r w:rsidR="00AD64AA" w:rsidRPr="00903205">
        <w:rPr>
          <w:sz w:val="24"/>
          <w:szCs w:val="24"/>
        </w:rPr>
        <w:t>0/1</w:t>
      </w:r>
      <w:r>
        <w:rPr>
          <w:sz w:val="24"/>
          <w:szCs w:val="24"/>
        </w:rPr>
        <w:t>5</w:t>
      </w:r>
      <w:r w:rsidR="00AD64AA" w:rsidRPr="00903205">
        <w:rPr>
          <w:sz w:val="24"/>
          <w:szCs w:val="24"/>
        </w:rPr>
        <w:t xml:space="preserve">0mm. </w:t>
      </w:r>
      <w:r w:rsidR="00FF4536">
        <w:rPr>
          <w:sz w:val="24"/>
          <w:szCs w:val="24"/>
        </w:rPr>
        <w:t>Do hrany desky je vložena lemovací výztuž 2ø12mm</w:t>
      </w:r>
      <w:r w:rsidR="003753C7">
        <w:rPr>
          <w:sz w:val="24"/>
          <w:szCs w:val="24"/>
        </w:rPr>
        <w:t xml:space="preserve"> a prvky tvaru „U“ á 300mm</w:t>
      </w:r>
      <w:r w:rsidR="00FF4536">
        <w:rPr>
          <w:sz w:val="24"/>
          <w:szCs w:val="24"/>
        </w:rPr>
        <w:t xml:space="preserve">. </w:t>
      </w:r>
      <w:r w:rsidR="0002473E">
        <w:rPr>
          <w:sz w:val="24"/>
          <w:szCs w:val="24"/>
        </w:rPr>
        <w:t>Dle skutečných základových poměrů je nutné</w:t>
      </w:r>
      <w:r w:rsidR="003753C7">
        <w:rPr>
          <w:sz w:val="24"/>
          <w:szCs w:val="24"/>
        </w:rPr>
        <w:t xml:space="preserve"> </w:t>
      </w:r>
      <w:r w:rsidR="0002473E">
        <w:rPr>
          <w:sz w:val="24"/>
          <w:szCs w:val="24"/>
        </w:rPr>
        <w:t xml:space="preserve">před realizací dimenze a výztuž základových konstrukcí upravit, včetně korekce </w:t>
      </w:r>
      <w:proofErr w:type="spellStart"/>
      <w:r w:rsidR="0002473E">
        <w:rPr>
          <w:sz w:val="24"/>
          <w:szCs w:val="24"/>
        </w:rPr>
        <w:t>nezámrzné</w:t>
      </w:r>
      <w:proofErr w:type="spellEnd"/>
      <w:r w:rsidR="0002473E">
        <w:rPr>
          <w:sz w:val="24"/>
          <w:szCs w:val="24"/>
        </w:rPr>
        <w:t xml:space="preserve"> hloubky.</w:t>
      </w:r>
    </w:p>
    <w:p w:rsidR="00AD64AA" w:rsidRDefault="00AD64AA" w:rsidP="00CC2646">
      <w:pPr>
        <w:pStyle w:val="Zpat"/>
        <w:tabs>
          <w:tab w:val="clear" w:pos="4536"/>
          <w:tab w:val="clear" w:pos="9072"/>
        </w:tabs>
        <w:spacing w:line="300" w:lineRule="auto"/>
        <w:ind w:firstLine="708"/>
        <w:jc w:val="both"/>
        <w:rPr>
          <w:szCs w:val="24"/>
        </w:rPr>
      </w:pPr>
    </w:p>
    <w:p w:rsidR="00AD64AA" w:rsidRPr="00EA6F1C" w:rsidRDefault="00CC2646" w:rsidP="00CC2646">
      <w:pPr>
        <w:spacing w:line="300" w:lineRule="auto"/>
        <w:jc w:val="both"/>
        <w:rPr>
          <w:b/>
          <w:sz w:val="24"/>
          <w:szCs w:val="24"/>
        </w:rPr>
      </w:pPr>
      <w:r>
        <w:rPr>
          <w:b/>
          <w:sz w:val="24"/>
          <w:szCs w:val="24"/>
        </w:rPr>
        <w:t>8</w:t>
      </w:r>
      <w:r w:rsidR="00AD64AA" w:rsidRPr="00EA6F1C">
        <w:rPr>
          <w:b/>
          <w:sz w:val="24"/>
          <w:szCs w:val="24"/>
        </w:rPr>
        <w:t>. Svislé nosné konstrukce</w:t>
      </w:r>
    </w:p>
    <w:p w:rsidR="000204DD" w:rsidRDefault="00692179" w:rsidP="00CC2646">
      <w:pPr>
        <w:spacing w:line="300" w:lineRule="auto"/>
        <w:ind w:firstLine="708"/>
        <w:jc w:val="both"/>
        <w:rPr>
          <w:sz w:val="24"/>
          <w:szCs w:val="24"/>
        </w:rPr>
      </w:pPr>
      <w:r>
        <w:rPr>
          <w:sz w:val="24"/>
          <w:szCs w:val="24"/>
        </w:rPr>
        <w:t>Nosné obvodové stěny</w:t>
      </w:r>
      <w:r w:rsidR="00C938E1" w:rsidRPr="00C938E1">
        <w:rPr>
          <w:sz w:val="24"/>
          <w:szCs w:val="24"/>
        </w:rPr>
        <w:t xml:space="preserve"> </w:t>
      </w:r>
      <w:r w:rsidR="000204DD">
        <w:rPr>
          <w:sz w:val="24"/>
          <w:szCs w:val="24"/>
        </w:rPr>
        <w:t xml:space="preserve">objektu mají </w:t>
      </w:r>
      <w:proofErr w:type="spellStart"/>
      <w:r w:rsidR="00C938E1">
        <w:rPr>
          <w:sz w:val="24"/>
          <w:szCs w:val="24"/>
        </w:rPr>
        <w:t>tl</w:t>
      </w:r>
      <w:proofErr w:type="spellEnd"/>
      <w:r w:rsidR="00C938E1">
        <w:rPr>
          <w:sz w:val="24"/>
          <w:szCs w:val="24"/>
        </w:rPr>
        <w:t xml:space="preserve">. </w:t>
      </w:r>
      <w:r w:rsidR="00BC7E3B">
        <w:rPr>
          <w:sz w:val="24"/>
          <w:szCs w:val="24"/>
        </w:rPr>
        <w:t>300</w:t>
      </w:r>
      <w:r w:rsidR="00C938E1">
        <w:rPr>
          <w:sz w:val="24"/>
          <w:szCs w:val="24"/>
        </w:rPr>
        <w:t xml:space="preserve">mm </w:t>
      </w:r>
      <w:r w:rsidR="000204DD">
        <w:rPr>
          <w:sz w:val="24"/>
          <w:szCs w:val="24"/>
        </w:rPr>
        <w:t xml:space="preserve">a </w:t>
      </w:r>
      <w:r>
        <w:rPr>
          <w:sz w:val="24"/>
          <w:szCs w:val="24"/>
        </w:rPr>
        <w:t>jsou navrženy z</w:t>
      </w:r>
      <w:r w:rsidR="006E6B28">
        <w:rPr>
          <w:sz w:val="24"/>
          <w:szCs w:val="24"/>
        </w:rPr>
        <w:t xml:space="preserve"> keramických bloků přesného zdění Porotherm </w:t>
      </w:r>
      <w:r w:rsidR="00BC7E3B">
        <w:rPr>
          <w:sz w:val="24"/>
          <w:szCs w:val="24"/>
        </w:rPr>
        <w:t>30</w:t>
      </w:r>
      <w:r w:rsidR="006E6B28">
        <w:rPr>
          <w:sz w:val="24"/>
          <w:szCs w:val="24"/>
        </w:rPr>
        <w:t xml:space="preserve"> Profi P10 n</w:t>
      </w:r>
      <w:r w:rsidR="00772CB6">
        <w:rPr>
          <w:sz w:val="24"/>
          <w:szCs w:val="24"/>
        </w:rPr>
        <w:t xml:space="preserve">a </w:t>
      </w:r>
      <w:r w:rsidR="00C711B5">
        <w:rPr>
          <w:sz w:val="24"/>
          <w:szCs w:val="24"/>
        </w:rPr>
        <w:t>tenkovrstvou maltu</w:t>
      </w:r>
      <w:r w:rsidR="006E6B28">
        <w:rPr>
          <w:sz w:val="24"/>
          <w:szCs w:val="24"/>
        </w:rPr>
        <w:t xml:space="preserve"> </w:t>
      </w:r>
      <w:r w:rsidR="00C938E1">
        <w:rPr>
          <w:sz w:val="24"/>
          <w:szCs w:val="24"/>
        </w:rPr>
        <w:t>(</w:t>
      </w:r>
      <w:proofErr w:type="spellStart"/>
      <w:r w:rsidR="00C938E1">
        <w:rPr>
          <w:sz w:val="24"/>
          <w:szCs w:val="24"/>
        </w:rPr>
        <w:t>f</w:t>
      </w:r>
      <w:r w:rsidR="00C938E1">
        <w:rPr>
          <w:sz w:val="24"/>
          <w:szCs w:val="24"/>
          <w:vertAlign w:val="subscript"/>
        </w:rPr>
        <w:t>k</w:t>
      </w:r>
      <w:proofErr w:type="spellEnd"/>
      <w:r w:rsidR="00C938E1">
        <w:rPr>
          <w:sz w:val="24"/>
          <w:szCs w:val="24"/>
        </w:rPr>
        <w:t>=</w:t>
      </w:r>
      <w:r w:rsidR="00C711B5">
        <w:rPr>
          <w:sz w:val="24"/>
          <w:szCs w:val="24"/>
        </w:rPr>
        <w:t>3,</w:t>
      </w:r>
      <w:r w:rsidR="00BC7E3B">
        <w:rPr>
          <w:sz w:val="24"/>
          <w:szCs w:val="24"/>
        </w:rPr>
        <w:t>88</w:t>
      </w:r>
      <w:r w:rsidR="00C938E1">
        <w:rPr>
          <w:sz w:val="24"/>
          <w:szCs w:val="24"/>
        </w:rPr>
        <w:t xml:space="preserve">MPa). </w:t>
      </w:r>
      <w:r w:rsidR="000204DD">
        <w:rPr>
          <w:sz w:val="24"/>
          <w:szCs w:val="24"/>
        </w:rPr>
        <w:t xml:space="preserve">Stěny části A jsou ve výškové úrovni pod střechou ztuženy kolem dokola </w:t>
      </w:r>
      <w:proofErr w:type="spellStart"/>
      <w:r w:rsidR="000204DD">
        <w:rPr>
          <w:sz w:val="24"/>
          <w:szCs w:val="24"/>
        </w:rPr>
        <w:t>žb</w:t>
      </w:r>
      <w:proofErr w:type="spellEnd"/>
      <w:r w:rsidR="000204DD">
        <w:rPr>
          <w:sz w:val="24"/>
          <w:szCs w:val="24"/>
        </w:rPr>
        <w:t xml:space="preserve"> věncem</w:t>
      </w:r>
      <w:r w:rsidR="009F40C0">
        <w:rPr>
          <w:sz w:val="24"/>
          <w:szCs w:val="24"/>
        </w:rPr>
        <w:t xml:space="preserve"> V1</w:t>
      </w:r>
      <w:r w:rsidR="000204DD">
        <w:rPr>
          <w:sz w:val="24"/>
          <w:szCs w:val="24"/>
        </w:rPr>
        <w:t xml:space="preserve"> průřezu 300x250mm. Nad tuto úroveň je vyzděn pouze západní štít s lichoběžníkovým okenním otvorem. </w:t>
      </w:r>
      <w:r w:rsidR="009F40C0">
        <w:rPr>
          <w:sz w:val="24"/>
          <w:szCs w:val="24"/>
        </w:rPr>
        <w:t>Z</w:t>
      </w:r>
      <w:r w:rsidR="000204DD">
        <w:rPr>
          <w:sz w:val="24"/>
          <w:szCs w:val="24"/>
        </w:rPr>
        <w:t xml:space="preserve">tužení šikmých hran štítu tvoří </w:t>
      </w:r>
      <w:r w:rsidR="009F40C0">
        <w:rPr>
          <w:sz w:val="24"/>
          <w:szCs w:val="24"/>
        </w:rPr>
        <w:t xml:space="preserve">konstrukční věnec V3 </w:t>
      </w:r>
      <w:r w:rsidR="000204DD">
        <w:rPr>
          <w:sz w:val="24"/>
          <w:szCs w:val="24"/>
        </w:rPr>
        <w:t>profilu min 300x1</w:t>
      </w:r>
      <w:r w:rsidR="009F40C0">
        <w:rPr>
          <w:sz w:val="24"/>
          <w:szCs w:val="24"/>
        </w:rPr>
        <w:t>0</w:t>
      </w:r>
      <w:r w:rsidR="000204DD">
        <w:rPr>
          <w:sz w:val="24"/>
          <w:szCs w:val="24"/>
        </w:rPr>
        <w:t xml:space="preserve">0mm momentově zakotvený </w:t>
      </w:r>
      <w:r w:rsidR="009F40C0">
        <w:rPr>
          <w:sz w:val="24"/>
          <w:szCs w:val="24"/>
        </w:rPr>
        <w:t>d</w:t>
      </w:r>
      <w:r w:rsidR="000204DD">
        <w:rPr>
          <w:sz w:val="24"/>
          <w:szCs w:val="24"/>
        </w:rPr>
        <w:t xml:space="preserve">o horního líce věnce běžného. </w:t>
      </w:r>
    </w:p>
    <w:p w:rsidR="00663553" w:rsidRDefault="000204DD" w:rsidP="00CC2646">
      <w:pPr>
        <w:spacing w:line="300" w:lineRule="auto"/>
        <w:ind w:firstLine="708"/>
        <w:jc w:val="both"/>
        <w:rPr>
          <w:sz w:val="24"/>
          <w:szCs w:val="24"/>
        </w:rPr>
      </w:pPr>
      <w:r>
        <w:rPr>
          <w:sz w:val="24"/>
          <w:szCs w:val="24"/>
        </w:rPr>
        <w:t xml:space="preserve">Svislé stěnové konstrukce v části B jsou doplněny dvojicí železobetonových sloupů </w:t>
      </w:r>
      <w:r w:rsidR="009F40C0">
        <w:rPr>
          <w:sz w:val="24"/>
          <w:szCs w:val="24"/>
        </w:rPr>
        <w:t xml:space="preserve">S1 </w:t>
      </w:r>
      <w:r>
        <w:rPr>
          <w:sz w:val="24"/>
          <w:szCs w:val="24"/>
        </w:rPr>
        <w:t>profilu 300x300mm, které nesou průvlaky</w:t>
      </w:r>
      <w:r w:rsidR="009F40C0">
        <w:rPr>
          <w:sz w:val="24"/>
          <w:szCs w:val="24"/>
        </w:rPr>
        <w:t xml:space="preserve"> P1 a P2</w:t>
      </w:r>
      <w:r>
        <w:rPr>
          <w:sz w:val="24"/>
          <w:szCs w:val="24"/>
        </w:rPr>
        <w:t xml:space="preserve"> ve výškové úrovn</w:t>
      </w:r>
      <w:r w:rsidR="009F40C0">
        <w:rPr>
          <w:sz w:val="24"/>
          <w:szCs w:val="24"/>
        </w:rPr>
        <w:t>i</w:t>
      </w:r>
      <w:r>
        <w:rPr>
          <w:sz w:val="24"/>
          <w:szCs w:val="24"/>
        </w:rPr>
        <w:t xml:space="preserve"> 2. NP. </w:t>
      </w:r>
      <w:r w:rsidR="007A1543">
        <w:rPr>
          <w:sz w:val="24"/>
          <w:szCs w:val="24"/>
        </w:rPr>
        <w:t xml:space="preserve">Průvlaky jsou spojité v celé délce podélné stěny a nesou zdivo v rozsahu 2. NP a krov. Jejich profil je v jednací místnosti 300x500mm, v zadním skladu postačí profil 300x250mm. </w:t>
      </w:r>
      <w:r w:rsidR="009F40C0">
        <w:rPr>
          <w:sz w:val="24"/>
          <w:szCs w:val="24"/>
        </w:rPr>
        <w:t xml:space="preserve">Průvlaky jsou propojeny příčně pomocí věncem V2 profilu 300x250mm, který je v rozsahu otvorů ve štítu shora snížen o 50mm. </w:t>
      </w:r>
      <w:r w:rsidR="00074DF2">
        <w:rPr>
          <w:sz w:val="24"/>
          <w:szCs w:val="24"/>
        </w:rPr>
        <w:t xml:space="preserve">Jako další </w:t>
      </w:r>
      <w:r w:rsidR="007A1543">
        <w:rPr>
          <w:sz w:val="24"/>
          <w:szCs w:val="24"/>
        </w:rPr>
        <w:t>vodorovného ztužení n</w:t>
      </w:r>
      <w:r>
        <w:rPr>
          <w:sz w:val="24"/>
          <w:szCs w:val="24"/>
        </w:rPr>
        <w:t xml:space="preserve">ásleduje pomocný věnec </w:t>
      </w:r>
      <w:r w:rsidR="009F40C0">
        <w:rPr>
          <w:sz w:val="24"/>
          <w:szCs w:val="24"/>
        </w:rPr>
        <w:t xml:space="preserve">V6 </w:t>
      </w:r>
      <w:r>
        <w:rPr>
          <w:sz w:val="24"/>
          <w:szCs w:val="24"/>
        </w:rPr>
        <w:t xml:space="preserve">průřezu 300x100mm v zadní skladové části v úrovni pod stříškou. Další </w:t>
      </w:r>
      <w:r w:rsidR="00663553">
        <w:rPr>
          <w:sz w:val="24"/>
          <w:szCs w:val="24"/>
        </w:rPr>
        <w:t xml:space="preserve">vodorovné </w:t>
      </w:r>
      <w:r>
        <w:rPr>
          <w:sz w:val="24"/>
          <w:szCs w:val="24"/>
        </w:rPr>
        <w:t xml:space="preserve">ztužení je navrženo v úrovni pod </w:t>
      </w:r>
      <w:proofErr w:type="spellStart"/>
      <w:r>
        <w:rPr>
          <w:sz w:val="24"/>
          <w:szCs w:val="24"/>
        </w:rPr>
        <w:t>hambálkovým</w:t>
      </w:r>
      <w:proofErr w:type="spellEnd"/>
      <w:r>
        <w:rPr>
          <w:sz w:val="24"/>
          <w:szCs w:val="24"/>
        </w:rPr>
        <w:t xml:space="preserve"> krovem (věnec</w:t>
      </w:r>
      <w:r w:rsidR="009F40C0">
        <w:rPr>
          <w:sz w:val="24"/>
          <w:szCs w:val="24"/>
        </w:rPr>
        <w:t xml:space="preserve"> V4 profilu</w:t>
      </w:r>
      <w:r>
        <w:rPr>
          <w:sz w:val="24"/>
          <w:szCs w:val="24"/>
        </w:rPr>
        <w:t xml:space="preserve"> 300x250mm). I zde je nad touto úrovní vyzděn </w:t>
      </w:r>
      <w:r w:rsidR="00663553">
        <w:rPr>
          <w:sz w:val="24"/>
          <w:szCs w:val="24"/>
        </w:rPr>
        <w:t xml:space="preserve">už pouze </w:t>
      </w:r>
      <w:r>
        <w:rPr>
          <w:sz w:val="24"/>
          <w:szCs w:val="24"/>
        </w:rPr>
        <w:t>vysoký štít perforovaný dvojicí lichoběžníkových</w:t>
      </w:r>
      <w:r w:rsidR="00663553">
        <w:rPr>
          <w:sz w:val="24"/>
          <w:szCs w:val="24"/>
        </w:rPr>
        <w:t xml:space="preserve"> okenních </w:t>
      </w:r>
      <w:r>
        <w:rPr>
          <w:sz w:val="24"/>
          <w:szCs w:val="24"/>
        </w:rPr>
        <w:t>otvorů. Stabilitu štítu zde zajišťuje svislé železobetonové žebro</w:t>
      </w:r>
      <w:r w:rsidR="009F40C0">
        <w:rPr>
          <w:sz w:val="24"/>
          <w:szCs w:val="24"/>
        </w:rPr>
        <w:t xml:space="preserve"> S2 profilu</w:t>
      </w:r>
      <w:r>
        <w:rPr>
          <w:sz w:val="24"/>
          <w:szCs w:val="24"/>
        </w:rPr>
        <w:t xml:space="preserve"> </w:t>
      </w:r>
      <w:r w:rsidR="009F40C0">
        <w:rPr>
          <w:sz w:val="24"/>
          <w:szCs w:val="24"/>
        </w:rPr>
        <w:t>50</w:t>
      </w:r>
      <w:r>
        <w:rPr>
          <w:sz w:val="24"/>
          <w:szCs w:val="24"/>
        </w:rPr>
        <w:t xml:space="preserve">0x300mm integrované do </w:t>
      </w:r>
      <w:r w:rsidR="00663553">
        <w:rPr>
          <w:sz w:val="24"/>
          <w:szCs w:val="24"/>
        </w:rPr>
        <w:t xml:space="preserve">meziokenního pilíře </w:t>
      </w:r>
      <w:r>
        <w:rPr>
          <w:sz w:val="24"/>
          <w:szCs w:val="24"/>
        </w:rPr>
        <w:t>přední fasády</w:t>
      </w:r>
      <w:r w:rsidR="00663553">
        <w:rPr>
          <w:sz w:val="24"/>
          <w:szCs w:val="24"/>
        </w:rPr>
        <w:t xml:space="preserve">. Šikmé hrany štítu jsou </w:t>
      </w:r>
      <w:r w:rsidR="00663553">
        <w:rPr>
          <w:sz w:val="24"/>
          <w:szCs w:val="24"/>
        </w:rPr>
        <w:lastRenderedPageBreak/>
        <w:t xml:space="preserve">rovněž ztuženy pomocným </w:t>
      </w:r>
      <w:proofErr w:type="spellStart"/>
      <w:r w:rsidR="00663553">
        <w:rPr>
          <w:sz w:val="24"/>
          <w:szCs w:val="24"/>
        </w:rPr>
        <w:t>žb</w:t>
      </w:r>
      <w:proofErr w:type="spellEnd"/>
      <w:r w:rsidR="00663553">
        <w:rPr>
          <w:sz w:val="24"/>
          <w:szCs w:val="24"/>
        </w:rPr>
        <w:t xml:space="preserve"> věncem </w:t>
      </w:r>
      <w:r w:rsidR="009F40C0">
        <w:rPr>
          <w:sz w:val="24"/>
          <w:szCs w:val="24"/>
        </w:rPr>
        <w:t xml:space="preserve">V5 </w:t>
      </w:r>
      <w:r w:rsidR="00663553">
        <w:rPr>
          <w:sz w:val="24"/>
          <w:szCs w:val="24"/>
        </w:rPr>
        <w:t xml:space="preserve">zakotveným do spodního běžného věnce a konce výztužného žebra. </w:t>
      </w:r>
    </w:p>
    <w:p w:rsidR="00364580" w:rsidRDefault="00663553" w:rsidP="00CC2646">
      <w:pPr>
        <w:spacing w:line="300" w:lineRule="auto"/>
        <w:ind w:firstLine="708"/>
        <w:jc w:val="both"/>
        <w:rPr>
          <w:sz w:val="24"/>
          <w:szCs w:val="24"/>
        </w:rPr>
      </w:pPr>
      <w:r>
        <w:rPr>
          <w:sz w:val="24"/>
          <w:szCs w:val="24"/>
        </w:rPr>
        <w:t xml:space="preserve">Běžné věnce jsou vyztuženy podélnou výztuží </w:t>
      </w:r>
      <w:r w:rsidR="00C711B5">
        <w:rPr>
          <w:sz w:val="24"/>
          <w:szCs w:val="24"/>
        </w:rPr>
        <w:t>6</w:t>
      </w:r>
      <w:r w:rsidR="006109B3">
        <w:rPr>
          <w:sz w:val="24"/>
          <w:szCs w:val="24"/>
        </w:rPr>
        <w:t>ø1</w:t>
      </w:r>
      <w:r w:rsidR="006E6B28">
        <w:rPr>
          <w:sz w:val="24"/>
          <w:szCs w:val="24"/>
        </w:rPr>
        <w:t>2</w:t>
      </w:r>
      <w:r>
        <w:rPr>
          <w:sz w:val="24"/>
          <w:szCs w:val="24"/>
        </w:rPr>
        <w:t>mm</w:t>
      </w:r>
      <w:r w:rsidR="006109B3">
        <w:rPr>
          <w:sz w:val="24"/>
          <w:szCs w:val="24"/>
        </w:rPr>
        <w:t xml:space="preserve"> </w:t>
      </w:r>
      <w:r w:rsidR="006E6B28">
        <w:rPr>
          <w:sz w:val="24"/>
          <w:szCs w:val="24"/>
        </w:rPr>
        <w:t xml:space="preserve">a </w:t>
      </w:r>
      <w:r w:rsidR="006109B3">
        <w:rPr>
          <w:sz w:val="24"/>
          <w:szCs w:val="24"/>
        </w:rPr>
        <w:t>třmínky ø6/200mm.</w:t>
      </w:r>
      <w:r w:rsidR="00BC7E3B">
        <w:rPr>
          <w:sz w:val="24"/>
          <w:szCs w:val="24"/>
        </w:rPr>
        <w:t xml:space="preserve"> </w:t>
      </w:r>
      <w:r>
        <w:rPr>
          <w:sz w:val="24"/>
          <w:szCs w:val="24"/>
        </w:rPr>
        <w:t xml:space="preserve">Pomocné věnce lze vyztužit pásky kari sítě ø8/100/100mm. </w:t>
      </w:r>
      <w:r w:rsidR="007A1543">
        <w:rPr>
          <w:sz w:val="24"/>
          <w:szCs w:val="24"/>
        </w:rPr>
        <w:t>Průvlaky nad přízemím části B jsou vyztuženy podélnými profily ø16 a ø12 s třmínky ø8/2</w:t>
      </w:r>
      <w:r w:rsidR="00C70CEE">
        <w:rPr>
          <w:sz w:val="24"/>
          <w:szCs w:val="24"/>
        </w:rPr>
        <w:t>0</w:t>
      </w:r>
      <w:r w:rsidR="007A1543">
        <w:rPr>
          <w:sz w:val="24"/>
          <w:szCs w:val="24"/>
        </w:rPr>
        <w:t xml:space="preserve">0mm. Překlady oken a dveří (max. světlost 2,1m) jsou navrženy jako sestavy typových překladů KP7 dle tabulek výrobce. </w:t>
      </w:r>
    </w:p>
    <w:p w:rsidR="007A1543" w:rsidRDefault="007A1543" w:rsidP="00CC2646">
      <w:pPr>
        <w:spacing w:line="300" w:lineRule="auto"/>
        <w:ind w:firstLine="708"/>
        <w:jc w:val="both"/>
        <w:rPr>
          <w:sz w:val="24"/>
          <w:szCs w:val="24"/>
        </w:rPr>
      </w:pPr>
    </w:p>
    <w:p w:rsidR="00364580" w:rsidRPr="00364580" w:rsidRDefault="00CC2646" w:rsidP="00CC2646">
      <w:pPr>
        <w:spacing w:line="300" w:lineRule="auto"/>
        <w:jc w:val="both"/>
        <w:rPr>
          <w:b/>
          <w:sz w:val="24"/>
          <w:szCs w:val="24"/>
        </w:rPr>
      </w:pPr>
      <w:r>
        <w:rPr>
          <w:b/>
          <w:sz w:val="24"/>
          <w:szCs w:val="24"/>
        </w:rPr>
        <w:t>9</w:t>
      </w:r>
      <w:r w:rsidR="00364580" w:rsidRPr="00364580">
        <w:rPr>
          <w:b/>
          <w:sz w:val="24"/>
          <w:szCs w:val="24"/>
        </w:rPr>
        <w:t xml:space="preserve">. </w:t>
      </w:r>
      <w:r w:rsidR="00364580">
        <w:rPr>
          <w:b/>
          <w:sz w:val="24"/>
          <w:szCs w:val="24"/>
        </w:rPr>
        <w:t>Konstrukce mezipatra</w:t>
      </w:r>
    </w:p>
    <w:p w:rsidR="000C59E6" w:rsidRDefault="00611F37" w:rsidP="00CC2646">
      <w:pPr>
        <w:spacing w:line="300" w:lineRule="auto"/>
        <w:ind w:firstLine="708"/>
        <w:jc w:val="both"/>
        <w:rPr>
          <w:sz w:val="24"/>
          <w:szCs w:val="24"/>
        </w:rPr>
      </w:pPr>
      <w:r>
        <w:rPr>
          <w:sz w:val="24"/>
          <w:szCs w:val="24"/>
        </w:rPr>
        <w:t>Za přední fasádou části B je navrženo vložené mezipatro v rozsahu cca 1/3 plochy jednací místnosti</w:t>
      </w:r>
      <w:r w:rsidR="00277CA0">
        <w:rPr>
          <w:sz w:val="24"/>
          <w:szCs w:val="24"/>
        </w:rPr>
        <w:t xml:space="preserve">, které je přístupné zvenčí přes ocelové schodiště. Nosnou konstrukci mezipatra tvoří krajní ocelové prvky IPE 180, </w:t>
      </w:r>
      <w:r w:rsidR="0054427A">
        <w:rPr>
          <w:sz w:val="24"/>
          <w:szCs w:val="24"/>
        </w:rPr>
        <w:t xml:space="preserve">přivařené ke kotevním deskám R6 osazené do </w:t>
      </w:r>
      <w:r w:rsidR="00277CA0">
        <w:rPr>
          <w:sz w:val="24"/>
          <w:szCs w:val="24"/>
        </w:rPr>
        <w:t xml:space="preserve">svislého líce </w:t>
      </w:r>
      <w:proofErr w:type="spellStart"/>
      <w:r w:rsidR="00277CA0">
        <w:rPr>
          <w:sz w:val="24"/>
          <w:szCs w:val="24"/>
        </w:rPr>
        <w:t>žb</w:t>
      </w:r>
      <w:proofErr w:type="spellEnd"/>
      <w:r w:rsidR="00277CA0">
        <w:rPr>
          <w:sz w:val="24"/>
          <w:szCs w:val="24"/>
        </w:rPr>
        <w:t xml:space="preserve"> průvlaků</w:t>
      </w:r>
      <w:r w:rsidR="0054427A">
        <w:rPr>
          <w:sz w:val="24"/>
          <w:szCs w:val="24"/>
        </w:rPr>
        <w:t xml:space="preserve"> P1 a P2</w:t>
      </w:r>
      <w:r w:rsidR="00277CA0">
        <w:rPr>
          <w:sz w:val="24"/>
          <w:szCs w:val="24"/>
        </w:rPr>
        <w:t>.</w:t>
      </w:r>
      <w:r w:rsidR="000C59E6">
        <w:rPr>
          <w:sz w:val="24"/>
          <w:szCs w:val="24"/>
        </w:rPr>
        <w:t xml:space="preserve"> Mezi ocelové prvky a přilehlé věnce / průvlaky jsou vsazeny dřevěné stropnice 100/160mm á 625mm překryté spojitým dřevěným záklopem </w:t>
      </w:r>
      <w:proofErr w:type="spellStart"/>
      <w:r w:rsidR="000C59E6">
        <w:rPr>
          <w:sz w:val="24"/>
          <w:szCs w:val="24"/>
        </w:rPr>
        <w:t>tl</w:t>
      </w:r>
      <w:proofErr w:type="spellEnd"/>
      <w:r w:rsidR="000C59E6">
        <w:rPr>
          <w:sz w:val="24"/>
          <w:szCs w:val="24"/>
        </w:rPr>
        <w:t xml:space="preserve">. 25mm. </w:t>
      </w:r>
      <w:r w:rsidR="0054427A">
        <w:rPr>
          <w:sz w:val="24"/>
          <w:szCs w:val="24"/>
        </w:rPr>
        <w:t xml:space="preserve">Dřevěné prvky jsou přikotveny přes typové plechové třmeny </w:t>
      </w:r>
      <w:proofErr w:type="spellStart"/>
      <w:r w:rsidR="0054427A">
        <w:rPr>
          <w:sz w:val="24"/>
          <w:szCs w:val="24"/>
        </w:rPr>
        <w:t>Bova</w:t>
      </w:r>
      <w:proofErr w:type="spellEnd"/>
      <w:r w:rsidR="0054427A">
        <w:rPr>
          <w:sz w:val="24"/>
          <w:szCs w:val="24"/>
        </w:rPr>
        <w:t xml:space="preserve"> a styčníky se svorníky. </w:t>
      </w:r>
      <w:r w:rsidR="000C59E6">
        <w:rPr>
          <w:sz w:val="24"/>
          <w:szCs w:val="24"/>
        </w:rPr>
        <w:t>Do předních lemujících ocelových profilů IPE180 je kotveno zábradlí.</w:t>
      </w:r>
    </w:p>
    <w:p w:rsidR="00364580" w:rsidRDefault="00364580" w:rsidP="00CC2646">
      <w:pPr>
        <w:spacing w:line="300" w:lineRule="auto"/>
        <w:ind w:firstLine="708"/>
        <w:jc w:val="both"/>
        <w:rPr>
          <w:sz w:val="24"/>
          <w:szCs w:val="24"/>
        </w:rPr>
      </w:pPr>
    </w:p>
    <w:p w:rsidR="00364580" w:rsidRPr="00364580" w:rsidRDefault="00CC2646" w:rsidP="00CC2646">
      <w:pPr>
        <w:spacing w:line="300" w:lineRule="auto"/>
        <w:jc w:val="both"/>
        <w:rPr>
          <w:b/>
          <w:sz w:val="24"/>
          <w:szCs w:val="24"/>
        </w:rPr>
      </w:pPr>
      <w:r>
        <w:rPr>
          <w:b/>
          <w:sz w:val="24"/>
          <w:szCs w:val="24"/>
        </w:rPr>
        <w:t>10</w:t>
      </w:r>
      <w:r w:rsidR="00364580" w:rsidRPr="00364580">
        <w:rPr>
          <w:b/>
          <w:sz w:val="24"/>
          <w:szCs w:val="24"/>
        </w:rPr>
        <w:t>. Konstrukce schodiště</w:t>
      </w:r>
    </w:p>
    <w:p w:rsidR="003124FC" w:rsidRDefault="003A73C9" w:rsidP="00CC2646">
      <w:pPr>
        <w:spacing w:line="300" w:lineRule="auto"/>
        <w:ind w:firstLine="708"/>
        <w:jc w:val="both"/>
        <w:rPr>
          <w:sz w:val="24"/>
          <w:szCs w:val="24"/>
        </w:rPr>
      </w:pPr>
      <w:r>
        <w:rPr>
          <w:sz w:val="24"/>
          <w:szCs w:val="24"/>
        </w:rPr>
        <w:t xml:space="preserve">Venkovní schodiště s výstupní podestou je navrženo </w:t>
      </w:r>
      <w:r w:rsidR="0054427A">
        <w:rPr>
          <w:sz w:val="24"/>
          <w:szCs w:val="24"/>
        </w:rPr>
        <w:t xml:space="preserve">jako typový výrobek, </w:t>
      </w:r>
      <w:r>
        <w:rPr>
          <w:sz w:val="24"/>
          <w:szCs w:val="24"/>
        </w:rPr>
        <w:t>ocelové pozi</w:t>
      </w:r>
      <w:r w:rsidR="00074DF2">
        <w:rPr>
          <w:sz w:val="24"/>
          <w:szCs w:val="24"/>
        </w:rPr>
        <w:t>nkované a</w:t>
      </w:r>
      <w:r>
        <w:rPr>
          <w:sz w:val="24"/>
          <w:szCs w:val="24"/>
        </w:rPr>
        <w:t xml:space="preserve"> šroubované na montáži. Točité / vřetenové schodiště má poloměr 0,95m a je osazené u přední fasády části B. Nosnou konstrukci tvoří </w:t>
      </w:r>
      <w:r w:rsidR="00074DF2">
        <w:rPr>
          <w:sz w:val="24"/>
          <w:szCs w:val="24"/>
        </w:rPr>
        <w:t>s</w:t>
      </w:r>
      <w:r>
        <w:rPr>
          <w:sz w:val="24"/>
          <w:szCs w:val="24"/>
        </w:rPr>
        <w:t xml:space="preserve">tředová kruhová trubka vetknutá přes patní vyztužený plech a chemické kotvy do základové patky rozměru 1,5x1,5m. Patka je navržena jako dvoustupňová, železobetonová se základovou spárou min. 1,1m hluboko. </w:t>
      </w:r>
      <w:r w:rsidR="0054427A">
        <w:rPr>
          <w:sz w:val="24"/>
          <w:szCs w:val="24"/>
        </w:rPr>
        <w:t xml:space="preserve">Návrh konstrukce schodiště je součástí dodávky výrobce (SMIP </w:t>
      </w:r>
      <w:proofErr w:type="gramStart"/>
      <w:r w:rsidR="0054427A">
        <w:rPr>
          <w:sz w:val="24"/>
          <w:szCs w:val="24"/>
        </w:rPr>
        <w:t>spoj. s r.</w:t>
      </w:r>
      <w:proofErr w:type="gramEnd"/>
      <w:r w:rsidR="0054427A">
        <w:rPr>
          <w:sz w:val="24"/>
          <w:szCs w:val="24"/>
        </w:rPr>
        <w:t xml:space="preserve">o.). </w:t>
      </w:r>
      <w:r>
        <w:rPr>
          <w:sz w:val="24"/>
          <w:szCs w:val="24"/>
        </w:rPr>
        <w:t>Výstupní podesta má obdélníkový tvar rozmě</w:t>
      </w:r>
      <w:r w:rsidR="00074DF2">
        <w:rPr>
          <w:sz w:val="24"/>
          <w:szCs w:val="24"/>
        </w:rPr>
        <w:t>rů 1,2x2,</w:t>
      </w:r>
      <w:proofErr w:type="gramStart"/>
      <w:r w:rsidR="00074DF2">
        <w:rPr>
          <w:sz w:val="24"/>
          <w:szCs w:val="24"/>
        </w:rPr>
        <w:t xml:space="preserve">5m, </w:t>
      </w:r>
      <w:r w:rsidR="00FC039A">
        <w:rPr>
          <w:sz w:val="24"/>
          <w:szCs w:val="24"/>
        </w:rPr>
        <w:t xml:space="preserve"> je</w:t>
      </w:r>
      <w:proofErr w:type="gramEnd"/>
      <w:r w:rsidR="00FC039A">
        <w:rPr>
          <w:sz w:val="24"/>
          <w:szCs w:val="24"/>
        </w:rPr>
        <w:t xml:space="preserve"> </w:t>
      </w:r>
      <w:r w:rsidR="0054427A">
        <w:rPr>
          <w:sz w:val="24"/>
          <w:szCs w:val="24"/>
        </w:rPr>
        <w:t xml:space="preserve">momentově </w:t>
      </w:r>
      <w:r w:rsidR="00FC039A">
        <w:rPr>
          <w:sz w:val="24"/>
          <w:szCs w:val="24"/>
        </w:rPr>
        <w:t>přikotvena</w:t>
      </w:r>
      <w:r>
        <w:rPr>
          <w:sz w:val="24"/>
          <w:szCs w:val="24"/>
        </w:rPr>
        <w:t xml:space="preserve"> do fasády, resp</w:t>
      </w:r>
      <w:r w:rsidR="00FC039A">
        <w:rPr>
          <w:sz w:val="24"/>
          <w:szCs w:val="24"/>
        </w:rPr>
        <w:t>.</w:t>
      </w:r>
      <w:r>
        <w:rPr>
          <w:sz w:val="24"/>
          <w:szCs w:val="24"/>
        </w:rPr>
        <w:t xml:space="preserve"> do </w:t>
      </w:r>
      <w:proofErr w:type="spellStart"/>
      <w:r>
        <w:rPr>
          <w:sz w:val="24"/>
          <w:szCs w:val="24"/>
        </w:rPr>
        <w:t>žb</w:t>
      </w:r>
      <w:proofErr w:type="spellEnd"/>
      <w:r>
        <w:rPr>
          <w:sz w:val="24"/>
          <w:szCs w:val="24"/>
        </w:rPr>
        <w:t xml:space="preserve"> věnce a výztužného žebra. Nav</w:t>
      </w:r>
      <w:r w:rsidR="00FC039A">
        <w:rPr>
          <w:sz w:val="24"/>
          <w:szCs w:val="24"/>
        </w:rPr>
        <w:t xml:space="preserve">ržena je rámová konstrukce z profilu U160 vyplněná </w:t>
      </w:r>
      <w:proofErr w:type="spellStart"/>
      <w:r w:rsidR="00FC039A">
        <w:rPr>
          <w:sz w:val="24"/>
          <w:szCs w:val="24"/>
        </w:rPr>
        <w:t>pororošty</w:t>
      </w:r>
      <w:proofErr w:type="spellEnd"/>
      <w:r w:rsidR="00FC039A">
        <w:rPr>
          <w:sz w:val="24"/>
          <w:szCs w:val="24"/>
        </w:rPr>
        <w:t xml:space="preserve"> </w:t>
      </w:r>
      <w:proofErr w:type="spellStart"/>
      <w:r w:rsidR="00FC039A">
        <w:rPr>
          <w:sz w:val="24"/>
          <w:szCs w:val="24"/>
        </w:rPr>
        <w:t>tl</w:t>
      </w:r>
      <w:proofErr w:type="spellEnd"/>
      <w:r w:rsidR="00FC039A">
        <w:rPr>
          <w:sz w:val="24"/>
          <w:szCs w:val="24"/>
        </w:rPr>
        <w:t>. 40mm.</w:t>
      </w:r>
    </w:p>
    <w:p w:rsidR="00FC039A" w:rsidRPr="00126558" w:rsidRDefault="00FC039A" w:rsidP="00CC2646">
      <w:pPr>
        <w:spacing w:line="300" w:lineRule="auto"/>
        <w:ind w:firstLine="708"/>
        <w:jc w:val="both"/>
        <w:rPr>
          <w:sz w:val="24"/>
          <w:szCs w:val="24"/>
        </w:rPr>
      </w:pPr>
    </w:p>
    <w:p w:rsidR="00820391" w:rsidRDefault="00CC2646" w:rsidP="00CC2646">
      <w:pPr>
        <w:spacing w:line="300" w:lineRule="auto"/>
        <w:jc w:val="both"/>
        <w:rPr>
          <w:b/>
          <w:sz w:val="24"/>
          <w:szCs w:val="24"/>
        </w:rPr>
      </w:pPr>
      <w:r>
        <w:rPr>
          <w:b/>
          <w:sz w:val="24"/>
          <w:szCs w:val="24"/>
        </w:rPr>
        <w:t>11</w:t>
      </w:r>
      <w:r w:rsidR="00820391" w:rsidRPr="00D46DD2">
        <w:rPr>
          <w:b/>
          <w:sz w:val="24"/>
          <w:szCs w:val="24"/>
        </w:rPr>
        <w:t xml:space="preserve">. </w:t>
      </w:r>
      <w:r w:rsidR="00820391">
        <w:rPr>
          <w:b/>
          <w:sz w:val="24"/>
          <w:szCs w:val="24"/>
        </w:rPr>
        <w:t>Konstrukce střechy</w:t>
      </w:r>
    </w:p>
    <w:p w:rsidR="00021DE8" w:rsidRDefault="00021DE8" w:rsidP="00CC2646">
      <w:pPr>
        <w:pStyle w:val="Zpat"/>
        <w:tabs>
          <w:tab w:val="clear" w:pos="4536"/>
          <w:tab w:val="clear" w:pos="9072"/>
        </w:tabs>
        <w:spacing w:line="300" w:lineRule="auto"/>
        <w:ind w:firstLine="709"/>
        <w:jc w:val="both"/>
        <w:rPr>
          <w:szCs w:val="24"/>
        </w:rPr>
      </w:pPr>
      <w:r>
        <w:rPr>
          <w:szCs w:val="24"/>
        </w:rPr>
        <w:t xml:space="preserve">Část A </w:t>
      </w:r>
      <w:r w:rsidR="00820391">
        <w:rPr>
          <w:szCs w:val="24"/>
        </w:rPr>
        <w:t>je ukončen</w:t>
      </w:r>
      <w:r>
        <w:rPr>
          <w:szCs w:val="24"/>
        </w:rPr>
        <w:t>a</w:t>
      </w:r>
      <w:r w:rsidR="00820391">
        <w:rPr>
          <w:szCs w:val="24"/>
        </w:rPr>
        <w:t xml:space="preserve"> </w:t>
      </w:r>
      <w:r w:rsidR="00817C03">
        <w:rPr>
          <w:szCs w:val="24"/>
        </w:rPr>
        <w:t xml:space="preserve">jednoduchou </w:t>
      </w:r>
      <w:r>
        <w:rPr>
          <w:szCs w:val="24"/>
        </w:rPr>
        <w:t xml:space="preserve">symetrickou </w:t>
      </w:r>
      <w:r w:rsidR="00817C03">
        <w:rPr>
          <w:szCs w:val="24"/>
        </w:rPr>
        <w:t xml:space="preserve">sedlovou </w:t>
      </w:r>
      <w:r w:rsidR="00820391">
        <w:rPr>
          <w:szCs w:val="24"/>
        </w:rPr>
        <w:t>střechou</w:t>
      </w:r>
      <w:r>
        <w:rPr>
          <w:szCs w:val="24"/>
        </w:rPr>
        <w:t xml:space="preserve"> s jednostrannou valbou</w:t>
      </w:r>
      <w:r w:rsidR="00820391">
        <w:rPr>
          <w:szCs w:val="24"/>
        </w:rPr>
        <w:t xml:space="preserve"> se sklonem </w:t>
      </w:r>
      <w:r>
        <w:rPr>
          <w:szCs w:val="24"/>
        </w:rPr>
        <w:t>41</w:t>
      </w:r>
      <w:r w:rsidR="00820391">
        <w:rPr>
          <w:szCs w:val="24"/>
        </w:rPr>
        <w:t>,0°</w:t>
      </w:r>
      <w:r w:rsidR="009B1A7B">
        <w:rPr>
          <w:szCs w:val="24"/>
        </w:rPr>
        <w:t xml:space="preserve"> </w:t>
      </w:r>
      <w:r w:rsidR="00E021C9">
        <w:rPr>
          <w:szCs w:val="24"/>
        </w:rPr>
        <w:t>a</w:t>
      </w:r>
      <w:r w:rsidR="00EA15C8">
        <w:rPr>
          <w:szCs w:val="24"/>
        </w:rPr>
        <w:t> </w:t>
      </w:r>
      <w:r>
        <w:rPr>
          <w:szCs w:val="24"/>
        </w:rPr>
        <w:t xml:space="preserve">skládanou </w:t>
      </w:r>
      <w:r w:rsidR="00EA15C8">
        <w:rPr>
          <w:szCs w:val="24"/>
        </w:rPr>
        <w:t>krytinou</w:t>
      </w:r>
      <w:r>
        <w:rPr>
          <w:szCs w:val="24"/>
        </w:rPr>
        <w:t xml:space="preserve"> ze šablon</w:t>
      </w:r>
      <w:r w:rsidR="00820391">
        <w:rPr>
          <w:szCs w:val="24"/>
        </w:rPr>
        <w:t xml:space="preserve">. Nosnou konstrukci krovu tvoří příhradové dřevěné vazníky á 1,0m. </w:t>
      </w:r>
      <w:r w:rsidR="00126558">
        <w:rPr>
          <w:szCs w:val="24"/>
        </w:rPr>
        <w:t xml:space="preserve">Vazníky jsou ukládány na obvodové stěny </w:t>
      </w:r>
      <w:r w:rsidR="00EA15C8">
        <w:rPr>
          <w:szCs w:val="24"/>
        </w:rPr>
        <w:t xml:space="preserve">jako prosté </w:t>
      </w:r>
      <w:r w:rsidR="00126558">
        <w:rPr>
          <w:szCs w:val="24"/>
        </w:rPr>
        <w:t xml:space="preserve">nosníky na </w:t>
      </w:r>
      <w:r w:rsidR="00E021C9">
        <w:rPr>
          <w:szCs w:val="24"/>
        </w:rPr>
        <w:t xml:space="preserve">max. světlý rozpon </w:t>
      </w:r>
      <w:r>
        <w:rPr>
          <w:szCs w:val="24"/>
        </w:rPr>
        <w:t>6,09</w:t>
      </w:r>
      <w:r w:rsidR="00E021C9">
        <w:rPr>
          <w:szCs w:val="24"/>
        </w:rPr>
        <w:t>m</w:t>
      </w:r>
      <w:r w:rsidR="00AB2B2A">
        <w:rPr>
          <w:szCs w:val="24"/>
        </w:rPr>
        <w:t xml:space="preserve">. </w:t>
      </w:r>
      <w:r w:rsidR="00820391">
        <w:rPr>
          <w:szCs w:val="24"/>
        </w:rPr>
        <w:t xml:space="preserve">Ve statickém výpočtu je definováno schéma a zatížení spodního a horního pasu. </w:t>
      </w:r>
      <w:r w:rsidR="00817C03">
        <w:rPr>
          <w:szCs w:val="24"/>
        </w:rPr>
        <w:t>Vnitřní třetina příhradového vazníku je navržena bez diagonál a v</w:t>
      </w:r>
      <w:r>
        <w:rPr>
          <w:szCs w:val="24"/>
        </w:rPr>
        <w:t>z</w:t>
      </w:r>
      <w:r w:rsidR="00817C03">
        <w:rPr>
          <w:szCs w:val="24"/>
        </w:rPr>
        <w:t>niká zde půdní prostor šířky 2,</w:t>
      </w:r>
      <w:r>
        <w:rPr>
          <w:szCs w:val="24"/>
        </w:rPr>
        <w:t>8</w:t>
      </w:r>
      <w:r w:rsidR="00817C03">
        <w:rPr>
          <w:szCs w:val="24"/>
        </w:rPr>
        <w:t xml:space="preserve">m. Jeho podlahu tvoří dřevěný záklop </w:t>
      </w:r>
      <w:proofErr w:type="spellStart"/>
      <w:r w:rsidR="00817C03">
        <w:rPr>
          <w:szCs w:val="24"/>
        </w:rPr>
        <w:t>tl</w:t>
      </w:r>
      <w:proofErr w:type="spellEnd"/>
      <w:r w:rsidR="00817C03">
        <w:rPr>
          <w:szCs w:val="24"/>
        </w:rPr>
        <w:t xml:space="preserve">. </w:t>
      </w:r>
      <w:r>
        <w:rPr>
          <w:szCs w:val="24"/>
        </w:rPr>
        <w:t>2</w:t>
      </w:r>
      <w:r w:rsidR="0054427A">
        <w:rPr>
          <w:szCs w:val="24"/>
        </w:rPr>
        <w:t>0</w:t>
      </w:r>
      <w:r w:rsidR="00817C03">
        <w:rPr>
          <w:szCs w:val="24"/>
        </w:rPr>
        <w:t>mm uložen</w:t>
      </w:r>
      <w:r>
        <w:rPr>
          <w:szCs w:val="24"/>
        </w:rPr>
        <w:t>ý</w:t>
      </w:r>
      <w:r w:rsidR="00817C03">
        <w:rPr>
          <w:szCs w:val="24"/>
        </w:rPr>
        <w:t xml:space="preserve"> na </w:t>
      </w:r>
      <w:r w:rsidR="0054427A">
        <w:rPr>
          <w:szCs w:val="24"/>
        </w:rPr>
        <w:t xml:space="preserve">podélnících 80/120 běžících přes </w:t>
      </w:r>
      <w:r w:rsidR="00817C03">
        <w:rPr>
          <w:szCs w:val="24"/>
        </w:rPr>
        <w:t>spodní pas</w:t>
      </w:r>
      <w:r w:rsidR="0054427A">
        <w:rPr>
          <w:szCs w:val="24"/>
        </w:rPr>
        <w:t>y</w:t>
      </w:r>
      <w:r w:rsidR="00817C03">
        <w:rPr>
          <w:szCs w:val="24"/>
        </w:rPr>
        <w:t xml:space="preserve"> vazníků. Uvažované plošné užitné zatížení je </w:t>
      </w:r>
      <w:r>
        <w:rPr>
          <w:szCs w:val="24"/>
        </w:rPr>
        <w:t>100</w:t>
      </w:r>
      <w:r w:rsidR="00817C03">
        <w:rPr>
          <w:szCs w:val="24"/>
        </w:rPr>
        <w:t>kg/m</w:t>
      </w:r>
      <w:r w:rsidR="00817C03">
        <w:rPr>
          <w:szCs w:val="24"/>
          <w:vertAlign w:val="superscript"/>
        </w:rPr>
        <w:t>2</w:t>
      </w:r>
      <w:r w:rsidR="00817C03">
        <w:rPr>
          <w:szCs w:val="24"/>
        </w:rPr>
        <w:t xml:space="preserve">. </w:t>
      </w:r>
      <w:r w:rsidR="00820391">
        <w:rPr>
          <w:szCs w:val="24"/>
        </w:rPr>
        <w:t xml:space="preserve">Přesný návrh a posouzení profilů a spojovacích prostředků je součástí dodávky výrobce. Spodní pasy </w:t>
      </w:r>
      <w:r w:rsidR="000A0174">
        <w:rPr>
          <w:szCs w:val="24"/>
        </w:rPr>
        <w:t xml:space="preserve">všech vazníků </w:t>
      </w:r>
      <w:r w:rsidR="00820391">
        <w:rPr>
          <w:szCs w:val="24"/>
        </w:rPr>
        <w:t xml:space="preserve">uložené na podpory jsou zafixovány pomocí oboustranných plechových úhelníků </w:t>
      </w:r>
      <w:proofErr w:type="spellStart"/>
      <w:r w:rsidR="00820391">
        <w:rPr>
          <w:szCs w:val="24"/>
        </w:rPr>
        <w:t>Bova</w:t>
      </w:r>
      <w:proofErr w:type="spellEnd"/>
      <w:r w:rsidR="00820391">
        <w:rPr>
          <w:szCs w:val="24"/>
        </w:rPr>
        <w:t xml:space="preserve"> prostřednictvím kotev M10 a příslušných konvexních hřebíků. Stabilitu střechy zajišťují </w:t>
      </w:r>
      <w:r w:rsidR="00817C03">
        <w:rPr>
          <w:szCs w:val="24"/>
        </w:rPr>
        <w:t>dvě</w:t>
      </w:r>
      <w:r w:rsidR="00AB2B2A">
        <w:rPr>
          <w:szCs w:val="24"/>
        </w:rPr>
        <w:t xml:space="preserve"> </w:t>
      </w:r>
      <w:r w:rsidR="00820391">
        <w:rPr>
          <w:szCs w:val="24"/>
        </w:rPr>
        <w:t xml:space="preserve">průběžná svislá diagonální zavětrování </w:t>
      </w:r>
      <w:r w:rsidR="00817C03">
        <w:rPr>
          <w:szCs w:val="24"/>
        </w:rPr>
        <w:t>podél půdního koridoru</w:t>
      </w:r>
      <w:r w:rsidR="00820391">
        <w:rPr>
          <w:szCs w:val="24"/>
        </w:rPr>
        <w:t xml:space="preserve"> a </w:t>
      </w:r>
      <w:r w:rsidR="00817C03">
        <w:rPr>
          <w:szCs w:val="24"/>
        </w:rPr>
        <w:t xml:space="preserve">celoplošný dřevěný záklop pod plechovými šablonami. </w:t>
      </w:r>
      <w:r>
        <w:rPr>
          <w:szCs w:val="24"/>
        </w:rPr>
        <w:t>Konstrukce střechy zadního skladu části B tvoří sedlová stříška se sklonem 41,0º. Základ tvoří vrcholová vaznice 120/160mm uložená ve spádu do kapsy ve zdivu a dole na věnec obvodové stěny. Krokvičky 80/120mm jsou osedlané na vaznici a pozednici 120/120</w:t>
      </w:r>
      <w:r w:rsidR="005C10DE">
        <w:rPr>
          <w:szCs w:val="24"/>
        </w:rPr>
        <w:t>mm</w:t>
      </w:r>
      <w:r>
        <w:rPr>
          <w:szCs w:val="24"/>
        </w:rPr>
        <w:t xml:space="preserve"> fixovanou shora do věnce. </w:t>
      </w:r>
      <w:r w:rsidR="0054427A">
        <w:rPr>
          <w:szCs w:val="24"/>
        </w:rPr>
        <w:t xml:space="preserve">Vlivem složitého tvaru stříšky jsou střešní poloroviny mírně zborcené. </w:t>
      </w:r>
    </w:p>
    <w:p w:rsidR="00021DE8" w:rsidRDefault="00021DE8" w:rsidP="00CC2646">
      <w:pPr>
        <w:pStyle w:val="Zpat"/>
        <w:tabs>
          <w:tab w:val="clear" w:pos="4536"/>
          <w:tab w:val="clear" w:pos="9072"/>
        </w:tabs>
        <w:spacing w:line="300" w:lineRule="auto"/>
        <w:ind w:firstLine="709"/>
        <w:jc w:val="both"/>
        <w:rPr>
          <w:szCs w:val="24"/>
        </w:rPr>
      </w:pPr>
      <w:r>
        <w:rPr>
          <w:szCs w:val="24"/>
        </w:rPr>
        <w:lastRenderedPageBreak/>
        <w:t xml:space="preserve">Hlavní jednací prostor části B je zastřešen </w:t>
      </w:r>
      <w:proofErr w:type="spellStart"/>
      <w:r>
        <w:rPr>
          <w:szCs w:val="24"/>
        </w:rPr>
        <w:t>hambálkov</w:t>
      </w:r>
      <w:bookmarkStart w:id="0" w:name="_GoBack"/>
      <w:bookmarkEnd w:id="0"/>
      <w:r>
        <w:rPr>
          <w:szCs w:val="24"/>
        </w:rPr>
        <w:t>ým</w:t>
      </w:r>
      <w:proofErr w:type="spellEnd"/>
      <w:r>
        <w:rPr>
          <w:szCs w:val="24"/>
        </w:rPr>
        <w:t xml:space="preserve"> krovem s jednostrannou valbou a klesajícím hřebenem</w:t>
      </w:r>
      <w:r w:rsidR="005B79E8">
        <w:rPr>
          <w:szCs w:val="24"/>
        </w:rPr>
        <w:t xml:space="preserve">, protože půdorys je lichoběžník. Jednotlivé vazby se skládají z krokví 120/160 a začepovaného hambálku 120/160mm. </w:t>
      </w:r>
      <w:r w:rsidR="004C3442">
        <w:rPr>
          <w:szCs w:val="24"/>
        </w:rPr>
        <w:t>Krokve jsou dolním koncem osedlány / vzepřeny do pozednice 140/140</w:t>
      </w:r>
      <w:r w:rsidR="005C10DE">
        <w:rPr>
          <w:szCs w:val="24"/>
        </w:rPr>
        <w:t>mm</w:t>
      </w:r>
      <w:r w:rsidR="004C3442">
        <w:rPr>
          <w:szCs w:val="24"/>
        </w:rPr>
        <w:t xml:space="preserve"> kotvené shora do věnce. </w:t>
      </w:r>
      <w:r w:rsidR="005C10DE">
        <w:rPr>
          <w:szCs w:val="24"/>
        </w:rPr>
        <w:t xml:space="preserve">Konce krokví jsou pojistně kotveny přes plechovou botku do horního líce věnce (viz detaily). </w:t>
      </w:r>
      <w:r w:rsidR="004C3442">
        <w:rPr>
          <w:szCs w:val="24"/>
        </w:rPr>
        <w:t>Rozpěrné vodorovné síly z </w:t>
      </w:r>
      <w:proofErr w:type="spellStart"/>
      <w:r w:rsidR="004C3442">
        <w:rPr>
          <w:szCs w:val="24"/>
        </w:rPr>
        <w:t>hambálkové</w:t>
      </w:r>
      <w:proofErr w:type="spellEnd"/>
      <w:r w:rsidR="004C3442">
        <w:rPr>
          <w:szCs w:val="24"/>
        </w:rPr>
        <w:t xml:space="preserve"> soustavy jsou zachyceny ocelovými táhly ø20mm á 2,0m zakotvenými do </w:t>
      </w:r>
      <w:proofErr w:type="spellStart"/>
      <w:r w:rsidR="004C3442">
        <w:rPr>
          <w:szCs w:val="24"/>
        </w:rPr>
        <w:t>žb</w:t>
      </w:r>
      <w:proofErr w:type="spellEnd"/>
      <w:r w:rsidR="004C3442">
        <w:rPr>
          <w:szCs w:val="24"/>
        </w:rPr>
        <w:t xml:space="preserve"> věnců</w:t>
      </w:r>
      <w:r w:rsidR="005C10DE">
        <w:rPr>
          <w:szCs w:val="24"/>
        </w:rPr>
        <w:t xml:space="preserve"> V4</w:t>
      </w:r>
      <w:r w:rsidR="004C3442">
        <w:rPr>
          <w:szCs w:val="24"/>
        </w:rPr>
        <w:t>. Podélnou tuhost krovu zajišťují dvě diagonálně zavětrovaná pole</w:t>
      </w:r>
      <w:r w:rsidR="005C10DE">
        <w:rPr>
          <w:szCs w:val="24"/>
        </w:rPr>
        <w:t xml:space="preserve"> a šikmé ocelové zavětrovací pásky </w:t>
      </w:r>
      <w:proofErr w:type="spellStart"/>
      <w:r w:rsidR="005C10DE">
        <w:rPr>
          <w:szCs w:val="24"/>
        </w:rPr>
        <w:t>Bova</w:t>
      </w:r>
      <w:proofErr w:type="spellEnd"/>
      <w:r w:rsidR="005C10DE">
        <w:rPr>
          <w:szCs w:val="24"/>
        </w:rPr>
        <w:t xml:space="preserve"> osazené á 1,5m v obou polorovinách střechy</w:t>
      </w:r>
      <w:r w:rsidR="004C3442">
        <w:rPr>
          <w:szCs w:val="24"/>
        </w:rPr>
        <w:t xml:space="preserve">. Krytinu opět tvoří skládané šablony na laťování. </w:t>
      </w:r>
      <w:r w:rsidR="004C3442" w:rsidRPr="004C3442">
        <w:rPr>
          <w:szCs w:val="24"/>
        </w:rPr>
        <w:t>Veškeré řezivo kvality C22 musí být preventivně chemicky ošetřeno proti dřevokazným houbám a hmyzu.</w:t>
      </w:r>
    </w:p>
    <w:p w:rsidR="000A0174" w:rsidRDefault="000A0174" w:rsidP="00CC2646">
      <w:pPr>
        <w:pStyle w:val="Zpat"/>
        <w:tabs>
          <w:tab w:val="clear" w:pos="4536"/>
          <w:tab w:val="clear" w:pos="9072"/>
        </w:tabs>
        <w:spacing w:line="300" w:lineRule="auto"/>
        <w:ind w:firstLine="709"/>
        <w:jc w:val="both"/>
        <w:rPr>
          <w:szCs w:val="24"/>
        </w:rPr>
      </w:pPr>
    </w:p>
    <w:p w:rsidR="00AD64AA" w:rsidRDefault="00CC2646" w:rsidP="00CC2646">
      <w:pPr>
        <w:spacing w:line="300" w:lineRule="auto"/>
        <w:jc w:val="both"/>
        <w:rPr>
          <w:b/>
          <w:sz w:val="24"/>
          <w:szCs w:val="24"/>
        </w:rPr>
      </w:pPr>
      <w:r>
        <w:rPr>
          <w:b/>
          <w:sz w:val="24"/>
          <w:szCs w:val="24"/>
        </w:rPr>
        <w:t>12</w:t>
      </w:r>
      <w:r w:rsidR="00AD64AA">
        <w:rPr>
          <w:b/>
          <w:sz w:val="24"/>
          <w:szCs w:val="24"/>
        </w:rPr>
        <w:t xml:space="preserve">. Použité materiály </w:t>
      </w:r>
    </w:p>
    <w:p w:rsidR="00453AE7" w:rsidRPr="0093656E" w:rsidRDefault="00453AE7" w:rsidP="00CC2646">
      <w:pPr>
        <w:spacing w:line="300" w:lineRule="auto"/>
        <w:jc w:val="both"/>
        <w:rPr>
          <w:sz w:val="24"/>
          <w:szCs w:val="24"/>
        </w:rPr>
      </w:pPr>
      <w:r>
        <w:rPr>
          <w:sz w:val="24"/>
          <w:szCs w:val="24"/>
        </w:rPr>
        <w:t>Základ</w:t>
      </w:r>
      <w:r w:rsidR="00AB2B2A">
        <w:rPr>
          <w:sz w:val="24"/>
          <w:szCs w:val="24"/>
        </w:rPr>
        <w:t xml:space="preserve">ové pasy </w:t>
      </w:r>
    </w:p>
    <w:p w:rsidR="00AB2B2A" w:rsidRDefault="00453AE7" w:rsidP="00CC2646">
      <w:pPr>
        <w:spacing w:line="300" w:lineRule="auto"/>
        <w:jc w:val="both"/>
        <w:rPr>
          <w:sz w:val="24"/>
          <w:szCs w:val="24"/>
        </w:rPr>
      </w:pPr>
      <w:r w:rsidRPr="0093656E">
        <w:rPr>
          <w:sz w:val="24"/>
          <w:szCs w:val="24"/>
        </w:rPr>
        <w:tab/>
        <w:t>- beton C</w:t>
      </w:r>
      <w:r w:rsidR="000A0174">
        <w:rPr>
          <w:sz w:val="24"/>
          <w:szCs w:val="24"/>
        </w:rPr>
        <w:t>16</w:t>
      </w:r>
      <w:r w:rsidRPr="0093656E">
        <w:rPr>
          <w:sz w:val="24"/>
          <w:szCs w:val="24"/>
        </w:rPr>
        <w:t>/</w:t>
      </w:r>
      <w:r w:rsidR="000A0174">
        <w:rPr>
          <w:sz w:val="24"/>
          <w:szCs w:val="24"/>
        </w:rPr>
        <w:t>20</w:t>
      </w:r>
      <w:r w:rsidRPr="0093656E">
        <w:rPr>
          <w:sz w:val="24"/>
          <w:szCs w:val="24"/>
        </w:rPr>
        <w:t>-X</w:t>
      </w:r>
      <w:r w:rsidR="005C10DE">
        <w:rPr>
          <w:sz w:val="24"/>
          <w:szCs w:val="24"/>
        </w:rPr>
        <w:t>C2</w:t>
      </w:r>
    </w:p>
    <w:p w:rsidR="00AB2B2A" w:rsidRDefault="00AB2B2A" w:rsidP="00CC2646">
      <w:pPr>
        <w:spacing w:line="300" w:lineRule="auto"/>
        <w:jc w:val="both"/>
        <w:rPr>
          <w:sz w:val="24"/>
          <w:szCs w:val="24"/>
        </w:rPr>
      </w:pPr>
      <w:r>
        <w:rPr>
          <w:sz w:val="24"/>
          <w:szCs w:val="24"/>
        </w:rPr>
        <w:t>Ztracené bednění a podkladní deska</w:t>
      </w:r>
    </w:p>
    <w:p w:rsidR="00AB2B2A" w:rsidRDefault="00AB2B2A" w:rsidP="00CC2646">
      <w:pPr>
        <w:spacing w:line="300" w:lineRule="auto"/>
        <w:jc w:val="both"/>
        <w:rPr>
          <w:sz w:val="24"/>
          <w:szCs w:val="24"/>
        </w:rPr>
      </w:pPr>
      <w:r w:rsidRPr="0093656E">
        <w:rPr>
          <w:sz w:val="24"/>
          <w:szCs w:val="24"/>
        </w:rPr>
        <w:tab/>
        <w:t>- beton C</w:t>
      </w:r>
      <w:r>
        <w:rPr>
          <w:sz w:val="24"/>
          <w:szCs w:val="24"/>
        </w:rPr>
        <w:t>16</w:t>
      </w:r>
      <w:r w:rsidRPr="0093656E">
        <w:rPr>
          <w:sz w:val="24"/>
          <w:szCs w:val="24"/>
        </w:rPr>
        <w:t>/2</w:t>
      </w:r>
      <w:r>
        <w:rPr>
          <w:sz w:val="24"/>
          <w:szCs w:val="24"/>
        </w:rPr>
        <w:t>0</w:t>
      </w:r>
      <w:r w:rsidRPr="0093656E">
        <w:rPr>
          <w:sz w:val="24"/>
          <w:szCs w:val="24"/>
        </w:rPr>
        <w:t>-XC</w:t>
      </w:r>
      <w:r w:rsidR="00795CF6">
        <w:rPr>
          <w:sz w:val="24"/>
          <w:szCs w:val="24"/>
        </w:rPr>
        <w:t>2</w:t>
      </w:r>
      <w:r w:rsidRPr="0093656E">
        <w:rPr>
          <w:sz w:val="24"/>
          <w:szCs w:val="24"/>
        </w:rPr>
        <w:t xml:space="preserve">, výztuž kusová </w:t>
      </w:r>
      <w:r>
        <w:rPr>
          <w:sz w:val="24"/>
          <w:szCs w:val="24"/>
        </w:rPr>
        <w:t xml:space="preserve">a kari sítě </w:t>
      </w:r>
      <w:r w:rsidR="00D05B29">
        <w:rPr>
          <w:sz w:val="24"/>
          <w:szCs w:val="24"/>
        </w:rPr>
        <w:t>B500B</w:t>
      </w:r>
      <w:r w:rsidRPr="0093656E">
        <w:rPr>
          <w:sz w:val="24"/>
          <w:szCs w:val="24"/>
        </w:rPr>
        <w:t xml:space="preserve"> </w:t>
      </w:r>
    </w:p>
    <w:p w:rsidR="00453AE7" w:rsidRPr="0093656E" w:rsidRDefault="00453AE7" w:rsidP="00CC2646">
      <w:pPr>
        <w:spacing w:line="300" w:lineRule="auto"/>
        <w:jc w:val="both"/>
        <w:rPr>
          <w:sz w:val="24"/>
          <w:szCs w:val="24"/>
        </w:rPr>
      </w:pPr>
      <w:r w:rsidRPr="0093656E">
        <w:rPr>
          <w:sz w:val="24"/>
          <w:szCs w:val="24"/>
        </w:rPr>
        <w:t>Železobetonové věnce</w:t>
      </w:r>
    </w:p>
    <w:p w:rsidR="00453AE7" w:rsidRDefault="00453AE7" w:rsidP="00CC2646">
      <w:pPr>
        <w:spacing w:line="300" w:lineRule="auto"/>
        <w:jc w:val="both"/>
        <w:rPr>
          <w:sz w:val="24"/>
          <w:szCs w:val="24"/>
        </w:rPr>
      </w:pPr>
      <w:r w:rsidRPr="0093656E">
        <w:rPr>
          <w:sz w:val="24"/>
          <w:szCs w:val="24"/>
        </w:rPr>
        <w:tab/>
        <w:t>- beton C2</w:t>
      </w:r>
      <w:r w:rsidR="00CC2646">
        <w:rPr>
          <w:sz w:val="24"/>
          <w:szCs w:val="24"/>
        </w:rPr>
        <w:t>5</w:t>
      </w:r>
      <w:r w:rsidRPr="0093656E">
        <w:rPr>
          <w:sz w:val="24"/>
          <w:szCs w:val="24"/>
        </w:rPr>
        <w:t>/</w:t>
      </w:r>
      <w:r w:rsidR="00CC2646">
        <w:rPr>
          <w:sz w:val="24"/>
          <w:szCs w:val="24"/>
        </w:rPr>
        <w:t>30</w:t>
      </w:r>
      <w:r w:rsidRPr="0093656E">
        <w:rPr>
          <w:sz w:val="24"/>
          <w:szCs w:val="24"/>
        </w:rPr>
        <w:t xml:space="preserve">-XC1, výztuž kusová </w:t>
      </w:r>
      <w:r w:rsidR="00D05B29">
        <w:rPr>
          <w:sz w:val="24"/>
          <w:szCs w:val="24"/>
        </w:rPr>
        <w:t>B500B</w:t>
      </w:r>
      <w:r w:rsidRPr="0093656E">
        <w:rPr>
          <w:sz w:val="24"/>
          <w:szCs w:val="24"/>
        </w:rPr>
        <w:t xml:space="preserve"> </w:t>
      </w:r>
    </w:p>
    <w:p w:rsidR="00453AE7" w:rsidRPr="0093656E" w:rsidRDefault="00453AE7" w:rsidP="00CC2646">
      <w:pPr>
        <w:spacing w:line="300" w:lineRule="auto"/>
        <w:jc w:val="both"/>
        <w:rPr>
          <w:sz w:val="24"/>
          <w:szCs w:val="24"/>
        </w:rPr>
      </w:pPr>
      <w:r w:rsidRPr="0093656E">
        <w:rPr>
          <w:sz w:val="24"/>
          <w:szCs w:val="24"/>
        </w:rPr>
        <w:t xml:space="preserve">Cihelné nosné stěny </w:t>
      </w:r>
      <w:r w:rsidRPr="0093656E">
        <w:rPr>
          <w:sz w:val="24"/>
          <w:szCs w:val="24"/>
        </w:rPr>
        <w:tab/>
      </w:r>
    </w:p>
    <w:p w:rsidR="008F7B80" w:rsidRDefault="008F7B80" w:rsidP="00CC2646">
      <w:pPr>
        <w:spacing w:line="300" w:lineRule="auto"/>
        <w:ind w:firstLine="708"/>
        <w:jc w:val="both"/>
        <w:rPr>
          <w:sz w:val="24"/>
          <w:szCs w:val="24"/>
        </w:rPr>
      </w:pPr>
      <w:r w:rsidRPr="0093656E">
        <w:rPr>
          <w:sz w:val="24"/>
          <w:szCs w:val="24"/>
        </w:rPr>
        <w:t xml:space="preserve">- </w:t>
      </w:r>
      <w:r>
        <w:rPr>
          <w:sz w:val="24"/>
          <w:szCs w:val="24"/>
        </w:rPr>
        <w:t>Porotherm 24 Profi P10 na tenkovrstvou maltu</w:t>
      </w:r>
    </w:p>
    <w:p w:rsidR="000A0174" w:rsidRDefault="000A0174" w:rsidP="00CC2646">
      <w:pPr>
        <w:spacing w:line="300" w:lineRule="auto"/>
        <w:ind w:firstLine="708"/>
        <w:jc w:val="both"/>
        <w:rPr>
          <w:sz w:val="24"/>
          <w:szCs w:val="24"/>
        </w:rPr>
      </w:pPr>
      <w:r w:rsidRPr="000A0174">
        <w:rPr>
          <w:sz w:val="24"/>
          <w:szCs w:val="24"/>
        </w:rPr>
        <w:t xml:space="preserve">- Porotherm </w:t>
      </w:r>
      <w:r>
        <w:rPr>
          <w:sz w:val="24"/>
          <w:szCs w:val="24"/>
        </w:rPr>
        <w:t>30</w:t>
      </w:r>
      <w:r w:rsidRPr="000A0174">
        <w:rPr>
          <w:sz w:val="24"/>
          <w:szCs w:val="24"/>
        </w:rPr>
        <w:t xml:space="preserve"> Profi P10 na tenkovrstvou maltu</w:t>
      </w:r>
    </w:p>
    <w:p w:rsidR="00453AE7" w:rsidRPr="0093656E" w:rsidRDefault="00453AE7" w:rsidP="00CC2646">
      <w:pPr>
        <w:spacing w:line="300" w:lineRule="auto"/>
        <w:jc w:val="both"/>
        <w:rPr>
          <w:sz w:val="24"/>
          <w:szCs w:val="24"/>
        </w:rPr>
      </w:pPr>
      <w:r w:rsidRPr="0093656E">
        <w:rPr>
          <w:sz w:val="24"/>
          <w:szCs w:val="24"/>
        </w:rPr>
        <w:t xml:space="preserve">Dřevěné konstrukce </w:t>
      </w:r>
    </w:p>
    <w:p w:rsidR="00453AE7" w:rsidRPr="0093656E" w:rsidRDefault="00335239" w:rsidP="00CC2646">
      <w:pPr>
        <w:spacing w:line="300" w:lineRule="auto"/>
        <w:jc w:val="both"/>
        <w:rPr>
          <w:sz w:val="24"/>
          <w:szCs w:val="24"/>
        </w:rPr>
      </w:pPr>
      <w:r>
        <w:rPr>
          <w:sz w:val="24"/>
          <w:szCs w:val="24"/>
        </w:rPr>
        <w:tab/>
      </w:r>
      <w:r w:rsidR="00453AE7" w:rsidRPr="0093656E">
        <w:rPr>
          <w:sz w:val="24"/>
          <w:szCs w:val="24"/>
        </w:rPr>
        <w:t xml:space="preserve">- hraněné řezivo tř. </w:t>
      </w:r>
      <w:r w:rsidR="00453AE7">
        <w:rPr>
          <w:sz w:val="24"/>
          <w:szCs w:val="24"/>
        </w:rPr>
        <w:t>C22</w:t>
      </w:r>
      <w:r w:rsidR="00453AE7" w:rsidRPr="0093656E">
        <w:rPr>
          <w:sz w:val="24"/>
          <w:szCs w:val="24"/>
        </w:rPr>
        <w:t xml:space="preserve"> ošetřené proti dřevokaznému hmyzu a houbám</w:t>
      </w:r>
    </w:p>
    <w:p w:rsidR="00AD64AA" w:rsidRDefault="00AD64AA" w:rsidP="00CC2646">
      <w:pPr>
        <w:spacing w:line="300" w:lineRule="auto"/>
        <w:jc w:val="both"/>
        <w:rPr>
          <w:b/>
          <w:sz w:val="24"/>
          <w:szCs w:val="24"/>
        </w:rPr>
      </w:pPr>
    </w:p>
    <w:p w:rsidR="000A0174" w:rsidRDefault="00CC2646" w:rsidP="00CC2646">
      <w:pPr>
        <w:spacing w:line="300" w:lineRule="auto"/>
        <w:jc w:val="both"/>
        <w:rPr>
          <w:b/>
          <w:sz w:val="28"/>
          <w:szCs w:val="28"/>
        </w:rPr>
      </w:pPr>
      <w:proofErr w:type="gramStart"/>
      <w:r w:rsidRPr="00CC2646">
        <w:rPr>
          <w:b/>
          <w:sz w:val="28"/>
          <w:szCs w:val="28"/>
        </w:rPr>
        <w:t xml:space="preserve">D . 3 . </w:t>
      </w:r>
      <w:r w:rsidR="00A64093">
        <w:rPr>
          <w:b/>
          <w:sz w:val="28"/>
          <w:szCs w:val="28"/>
        </w:rPr>
        <w:t>3</w:t>
      </w:r>
      <w:r w:rsidRPr="00CC2646">
        <w:rPr>
          <w:b/>
          <w:sz w:val="28"/>
          <w:szCs w:val="28"/>
        </w:rPr>
        <w:t xml:space="preserve">   P o </w:t>
      </w:r>
      <w:r>
        <w:rPr>
          <w:b/>
          <w:sz w:val="28"/>
          <w:szCs w:val="28"/>
        </w:rPr>
        <w:t>d r o b n ý   s t a t i c k ý    v ý p o č e t</w:t>
      </w:r>
      <w:proofErr w:type="gramEnd"/>
    </w:p>
    <w:p w:rsidR="00CC2646" w:rsidRPr="00CC2646" w:rsidRDefault="00CC2646" w:rsidP="00CC2646">
      <w:pPr>
        <w:spacing w:line="300" w:lineRule="auto"/>
        <w:jc w:val="both"/>
        <w:rPr>
          <w:sz w:val="24"/>
          <w:szCs w:val="24"/>
        </w:rPr>
      </w:pPr>
      <w:r w:rsidRPr="00CC2646">
        <w:rPr>
          <w:b/>
          <w:sz w:val="24"/>
          <w:szCs w:val="24"/>
        </w:rPr>
        <w:tab/>
      </w:r>
      <w:r w:rsidRPr="00CC2646">
        <w:rPr>
          <w:sz w:val="24"/>
          <w:szCs w:val="24"/>
        </w:rPr>
        <w:t>Sta</w:t>
      </w:r>
      <w:r>
        <w:rPr>
          <w:sz w:val="24"/>
          <w:szCs w:val="24"/>
        </w:rPr>
        <w:t>t</w:t>
      </w:r>
      <w:r w:rsidRPr="00CC2646">
        <w:rPr>
          <w:sz w:val="24"/>
          <w:szCs w:val="24"/>
        </w:rPr>
        <w:t>ický</w:t>
      </w:r>
      <w:r>
        <w:rPr>
          <w:sz w:val="24"/>
          <w:szCs w:val="24"/>
        </w:rPr>
        <w:t xml:space="preserve"> výpočet z předchozího stupně dokumentace má dostatečný rozsah pro výše popsané pozemní objekty malého rozsahu a nebylo nutné jej doplňovat.</w:t>
      </w:r>
    </w:p>
    <w:p w:rsidR="00CC2646" w:rsidRDefault="00CC2646" w:rsidP="00CC2646">
      <w:pPr>
        <w:spacing w:line="300" w:lineRule="auto"/>
        <w:jc w:val="both"/>
        <w:rPr>
          <w:b/>
          <w:sz w:val="28"/>
          <w:szCs w:val="28"/>
        </w:rPr>
      </w:pPr>
      <w:r>
        <w:rPr>
          <w:b/>
          <w:sz w:val="28"/>
          <w:szCs w:val="28"/>
        </w:rPr>
        <w:tab/>
      </w:r>
    </w:p>
    <w:p w:rsidR="00A64093" w:rsidRPr="00A64093" w:rsidRDefault="00A64093" w:rsidP="00A64093">
      <w:pPr>
        <w:spacing w:line="300" w:lineRule="auto"/>
        <w:jc w:val="both"/>
        <w:rPr>
          <w:b/>
          <w:sz w:val="28"/>
          <w:szCs w:val="28"/>
        </w:rPr>
      </w:pPr>
      <w:proofErr w:type="gramStart"/>
      <w:r w:rsidRPr="00A64093">
        <w:rPr>
          <w:b/>
          <w:sz w:val="28"/>
          <w:szCs w:val="28"/>
        </w:rPr>
        <w:t xml:space="preserve">D . 3 . </w:t>
      </w:r>
      <w:r>
        <w:rPr>
          <w:b/>
          <w:sz w:val="28"/>
          <w:szCs w:val="28"/>
        </w:rPr>
        <w:t>4</w:t>
      </w:r>
      <w:r w:rsidRPr="00A64093">
        <w:rPr>
          <w:b/>
          <w:sz w:val="28"/>
          <w:szCs w:val="28"/>
        </w:rPr>
        <w:t xml:space="preserve">   </w:t>
      </w:r>
      <w:r>
        <w:rPr>
          <w:b/>
          <w:sz w:val="28"/>
          <w:szCs w:val="28"/>
        </w:rPr>
        <w:t>V ý k r e s o v á   č á s t</w:t>
      </w:r>
      <w:proofErr w:type="gramEnd"/>
    </w:p>
    <w:p w:rsidR="00A64093" w:rsidRPr="00A64093" w:rsidRDefault="00A64093" w:rsidP="00A64093">
      <w:pPr>
        <w:spacing w:line="300" w:lineRule="auto"/>
        <w:jc w:val="both"/>
        <w:rPr>
          <w:sz w:val="24"/>
          <w:szCs w:val="28"/>
        </w:rPr>
      </w:pPr>
      <w:r w:rsidRPr="00A64093">
        <w:rPr>
          <w:sz w:val="24"/>
          <w:szCs w:val="24"/>
        </w:rPr>
        <w:tab/>
      </w:r>
      <w:r w:rsidRPr="00A64093">
        <w:rPr>
          <w:sz w:val="24"/>
          <w:szCs w:val="24"/>
        </w:rPr>
        <w:t>Nosná</w:t>
      </w:r>
      <w:r>
        <w:rPr>
          <w:sz w:val="24"/>
          <w:szCs w:val="24"/>
        </w:rPr>
        <w:t xml:space="preserve"> konstrukce objektů je rozpracovaná na celkem pěti samostatných výkresech, které obsahují půdorysy, řezy, detaily a výkazy materiálu. Výkresová část tvoří spolu s touto textovou zprávou komplexní statický projekt.  </w:t>
      </w:r>
    </w:p>
    <w:p w:rsidR="00CC2646" w:rsidRDefault="00CC2646" w:rsidP="00CC2646">
      <w:pPr>
        <w:spacing w:line="300" w:lineRule="auto"/>
        <w:ind w:firstLine="708"/>
        <w:jc w:val="both"/>
        <w:rPr>
          <w:sz w:val="24"/>
        </w:rPr>
      </w:pPr>
    </w:p>
    <w:p w:rsidR="00A64093" w:rsidRDefault="00A64093" w:rsidP="00CC2646">
      <w:pPr>
        <w:spacing w:line="300" w:lineRule="auto"/>
        <w:ind w:firstLine="708"/>
        <w:jc w:val="both"/>
        <w:rPr>
          <w:sz w:val="24"/>
        </w:rPr>
      </w:pPr>
    </w:p>
    <w:p w:rsidR="00DC15DB" w:rsidRPr="00AD64AA" w:rsidRDefault="00CC2646" w:rsidP="00CC2646">
      <w:pPr>
        <w:pStyle w:val="Zpat"/>
        <w:tabs>
          <w:tab w:val="clear" w:pos="4536"/>
          <w:tab w:val="clear" w:pos="9072"/>
        </w:tabs>
        <w:spacing w:line="300" w:lineRule="auto"/>
        <w:jc w:val="both"/>
      </w:pPr>
      <w:r>
        <w:t>v</w:t>
      </w:r>
      <w:r w:rsidR="00AD64AA">
        <w:t xml:space="preserve"> Praze </w:t>
      </w:r>
      <w:r w:rsidR="000A0174">
        <w:t>0</w:t>
      </w:r>
      <w:r>
        <w:t>7</w:t>
      </w:r>
      <w:r w:rsidR="00AD64AA">
        <w:t>.</w:t>
      </w:r>
      <w:r w:rsidR="000A0174">
        <w:t xml:space="preserve"> </w:t>
      </w:r>
      <w:r w:rsidR="009D52D4">
        <w:t>0</w:t>
      </w:r>
      <w:r>
        <w:t>8</w:t>
      </w:r>
      <w:r w:rsidR="00AD64AA">
        <w:t>.</w:t>
      </w:r>
      <w:r w:rsidR="000A0174">
        <w:t xml:space="preserve"> </w:t>
      </w:r>
      <w:r w:rsidR="00AD64AA">
        <w:t>20</w:t>
      </w:r>
      <w:r w:rsidR="00803009">
        <w:t>2</w:t>
      </w:r>
      <w:r w:rsidR="009D52D4">
        <w:t>5</w:t>
      </w:r>
      <w:r w:rsidR="009D52D4">
        <w:tab/>
      </w:r>
      <w:r w:rsidR="00AD64AA">
        <w:tab/>
      </w:r>
      <w:r w:rsidR="00AD64AA">
        <w:tab/>
      </w:r>
      <w:r w:rsidR="00AD64AA">
        <w:tab/>
      </w:r>
      <w:r w:rsidR="00AD64AA">
        <w:tab/>
      </w:r>
      <w:r w:rsidR="00AD64AA">
        <w:tab/>
      </w:r>
      <w:r w:rsidR="00AD64AA">
        <w:tab/>
      </w:r>
      <w:r w:rsidR="00AD64AA">
        <w:tab/>
      </w:r>
      <w:r w:rsidR="001669E5">
        <w:t>I</w:t>
      </w:r>
      <w:r w:rsidR="00AD64AA">
        <w:t>ng. Miroslav Šmejkal</w:t>
      </w:r>
    </w:p>
    <w:sectPr w:rsidR="00DC15DB" w:rsidRPr="00AD64AA" w:rsidSect="00817C03">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8E2" w:rsidRDefault="00D828E2">
      <w:r>
        <w:separator/>
      </w:r>
    </w:p>
  </w:endnote>
  <w:endnote w:type="continuationSeparator" w:id="0">
    <w:p w:rsidR="00D828E2" w:rsidRDefault="00D8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F4A" w:rsidRDefault="00867940">
    <w:pPr>
      <w:pStyle w:val="Zpat"/>
      <w:pBdr>
        <w:top w:val="single" w:sz="4" w:space="1" w:color="auto"/>
      </w:pBdr>
      <w:rPr>
        <w:i/>
        <w:sz w:val="20"/>
      </w:rPr>
    </w:pPr>
    <w:r>
      <w:rPr>
        <w:i/>
        <w:sz w:val="20"/>
      </w:rPr>
      <w:t xml:space="preserve">Výstavba obecního úřadu v obci Mečeříž, parc.č.st. 127, </w:t>
    </w:r>
    <w:proofErr w:type="spellStart"/>
    <w:r>
      <w:rPr>
        <w:i/>
        <w:sz w:val="20"/>
      </w:rPr>
      <w:t>k.ú</w:t>
    </w:r>
    <w:proofErr w:type="spellEnd"/>
    <w:r>
      <w:rPr>
        <w:i/>
        <w:sz w:val="20"/>
      </w:rPr>
      <w:t>. Mečeříž</w:t>
    </w:r>
    <w:r w:rsidR="00156379">
      <w:rPr>
        <w:i/>
        <w:sz w:val="20"/>
      </w:rPr>
      <w:t xml:space="preserve"> </w:t>
    </w:r>
    <w:r w:rsidR="009D52D4">
      <w:rPr>
        <w:i/>
        <w:sz w:val="20"/>
      </w:rPr>
      <w:t>–</w:t>
    </w:r>
    <w:r w:rsidR="00156379">
      <w:rPr>
        <w:i/>
        <w:sz w:val="20"/>
      </w:rPr>
      <w:t xml:space="preserve"> </w:t>
    </w:r>
    <w:r w:rsidR="00C61D50">
      <w:rPr>
        <w:i/>
        <w:sz w:val="20"/>
      </w:rPr>
      <w:t>p</w:t>
    </w:r>
    <w:r w:rsidR="00A7112D">
      <w:rPr>
        <w:i/>
        <w:sz w:val="20"/>
      </w:rPr>
      <w:t>rovedení</w:t>
    </w:r>
    <w:r w:rsidR="009D52D4">
      <w:rPr>
        <w:i/>
        <w:sz w:val="20"/>
      </w:rPr>
      <w:t xml:space="preserve"> stavby</w:t>
    </w:r>
    <w:r w:rsidR="007C0F4A">
      <w:rPr>
        <w:i/>
        <w:sz w:val="20"/>
      </w:rPr>
      <w:t xml:space="preserve">  </w:t>
    </w:r>
    <w:r w:rsidR="00803009">
      <w:rPr>
        <w:i/>
        <w:sz w:val="20"/>
      </w:rPr>
      <w:t xml:space="preserve">   </w:t>
    </w:r>
    <w:r w:rsidR="00803009">
      <w:rPr>
        <w:i/>
        <w:sz w:val="20"/>
      </w:rPr>
      <w:tab/>
    </w:r>
    <w:r w:rsidR="007C0F4A">
      <w:rPr>
        <w:i/>
        <w:sz w:val="20"/>
      </w:rPr>
      <w:t xml:space="preserve">         </w:t>
    </w:r>
    <w:r w:rsidR="00A7112D">
      <w:rPr>
        <w:i/>
        <w:sz w:val="20"/>
      </w:rPr>
      <w:t xml:space="preserve">       </w:t>
    </w:r>
    <w:r>
      <w:rPr>
        <w:i/>
        <w:sz w:val="20"/>
      </w:rPr>
      <w:t xml:space="preserve">    </w:t>
    </w:r>
    <w:r w:rsidR="007C0F4A">
      <w:rPr>
        <w:i/>
        <w:sz w:val="20"/>
      </w:rPr>
      <w:t xml:space="preserve">  </w:t>
    </w:r>
    <w:r w:rsidR="001555F6">
      <w:rPr>
        <w:i/>
        <w:sz w:val="20"/>
      </w:rPr>
      <w:t xml:space="preserve">   </w:t>
    </w:r>
    <w:r>
      <w:rPr>
        <w:i/>
        <w:sz w:val="20"/>
      </w:rPr>
      <w:t xml:space="preserve">   </w:t>
    </w:r>
    <w:r w:rsidR="007C0F4A">
      <w:rPr>
        <w:i/>
        <w:sz w:val="20"/>
      </w:rPr>
      <w:t xml:space="preserve">Str. č.  </w:t>
    </w:r>
    <w:r w:rsidR="007C0F4A">
      <w:rPr>
        <w:rStyle w:val="slostrnky"/>
        <w:i/>
        <w:sz w:val="20"/>
      </w:rPr>
      <w:fldChar w:fldCharType="begin"/>
    </w:r>
    <w:r w:rsidR="007C0F4A">
      <w:rPr>
        <w:rStyle w:val="slostrnky"/>
        <w:i/>
        <w:sz w:val="20"/>
      </w:rPr>
      <w:instrText xml:space="preserve"> PAGE </w:instrText>
    </w:r>
    <w:r w:rsidR="007C0F4A">
      <w:rPr>
        <w:rStyle w:val="slostrnky"/>
        <w:i/>
        <w:sz w:val="20"/>
      </w:rPr>
      <w:fldChar w:fldCharType="separate"/>
    </w:r>
    <w:r w:rsidR="005C10DE">
      <w:rPr>
        <w:rStyle w:val="slostrnky"/>
        <w:i/>
        <w:noProof/>
        <w:sz w:val="20"/>
      </w:rPr>
      <w:t>5</w:t>
    </w:r>
    <w:r w:rsidR="007C0F4A">
      <w:rPr>
        <w:rStyle w:val="slostrnky"/>
        <w:i/>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8E2" w:rsidRDefault="00D828E2">
      <w:r>
        <w:separator/>
      </w:r>
    </w:p>
  </w:footnote>
  <w:footnote w:type="continuationSeparator" w:id="0">
    <w:p w:rsidR="00D828E2" w:rsidRDefault="00D828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BD4F83"/>
    <w:multiLevelType w:val="hybridMultilevel"/>
    <w:tmpl w:val="159435FE"/>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1A4F6E28"/>
    <w:multiLevelType w:val="hybridMultilevel"/>
    <w:tmpl w:val="5A807894"/>
    <w:lvl w:ilvl="0" w:tplc="C700D1FC">
      <w:start w:val="8"/>
      <w:numFmt w:val="bullet"/>
      <w:lvlText w:val="-"/>
      <w:lvlJc w:val="left"/>
      <w:pPr>
        <w:ind w:left="1058" w:hanging="360"/>
      </w:pPr>
      <w:rPr>
        <w:rFonts w:ascii="Times New Roman" w:eastAsia="Times New Roman" w:hAnsi="Times New Roman" w:cs="Times New Roman" w:hint="default"/>
      </w:rPr>
    </w:lvl>
    <w:lvl w:ilvl="1" w:tplc="04050003" w:tentative="1">
      <w:start w:val="1"/>
      <w:numFmt w:val="bullet"/>
      <w:lvlText w:val="o"/>
      <w:lvlJc w:val="left"/>
      <w:pPr>
        <w:ind w:left="1778" w:hanging="360"/>
      </w:pPr>
      <w:rPr>
        <w:rFonts w:ascii="Courier New" w:hAnsi="Courier New" w:cs="Courier New" w:hint="default"/>
      </w:rPr>
    </w:lvl>
    <w:lvl w:ilvl="2" w:tplc="04050005" w:tentative="1">
      <w:start w:val="1"/>
      <w:numFmt w:val="bullet"/>
      <w:lvlText w:val=""/>
      <w:lvlJc w:val="left"/>
      <w:pPr>
        <w:ind w:left="2498" w:hanging="360"/>
      </w:pPr>
      <w:rPr>
        <w:rFonts w:ascii="Wingdings" w:hAnsi="Wingdings" w:hint="default"/>
      </w:rPr>
    </w:lvl>
    <w:lvl w:ilvl="3" w:tplc="04050001" w:tentative="1">
      <w:start w:val="1"/>
      <w:numFmt w:val="bullet"/>
      <w:lvlText w:val=""/>
      <w:lvlJc w:val="left"/>
      <w:pPr>
        <w:ind w:left="3218" w:hanging="360"/>
      </w:pPr>
      <w:rPr>
        <w:rFonts w:ascii="Symbol" w:hAnsi="Symbol" w:hint="default"/>
      </w:rPr>
    </w:lvl>
    <w:lvl w:ilvl="4" w:tplc="04050003" w:tentative="1">
      <w:start w:val="1"/>
      <w:numFmt w:val="bullet"/>
      <w:lvlText w:val="o"/>
      <w:lvlJc w:val="left"/>
      <w:pPr>
        <w:ind w:left="3938" w:hanging="360"/>
      </w:pPr>
      <w:rPr>
        <w:rFonts w:ascii="Courier New" w:hAnsi="Courier New" w:cs="Courier New" w:hint="default"/>
      </w:rPr>
    </w:lvl>
    <w:lvl w:ilvl="5" w:tplc="04050005" w:tentative="1">
      <w:start w:val="1"/>
      <w:numFmt w:val="bullet"/>
      <w:lvlText w:val=""/>
      <w:lvlJc w:val="left"/>
      <w:pPr>
        <w:ind w:left="4658" w:hanging="360"/>
      </w:pPr>
      <w:rPr>
        <w:rFonts w:ascii="Wingdings" w:hAnsi="Wingdings" w:hint="default"/>
      </w:rPr>
    </w:lvl>
    <w:lvl w:ilvl="6" w:tplc="04050001" w:tentative="1">
      <w:start w:val="1"/>
      <w:numFmt w:val="bullet"/>
      <w:lvlText w:val=""/>
      <w:lvlJc w:val="left"/>
      <w:pPr>
        <w:ind w:left="5378" w:hanging="360"/>
      </w:pPr>
      <w:rPr>
        <w:rFonts w:ascii="Symbol" w:hAnsi="Symbol" w:hint="default"/>
      </w:rPr>
    </w:lvl>
    <w:lvl w:ilvl="7" w:tplc="04050003" w:tentative="1">
      <w:start w:val="1"/>
      <w:numFmt w:val="bullet"/>
      <w:lvlText w:val="o"/>
      <w:lvlJc w:val="left"/>
      <w:pPr>
        <w:ind w:left="6098" w:hanging="360"/>
      </w:pPr>
      <w:rPr>
        <w:rFonts w:ascii="Courier New" w:hAnsi="Courier New" w:cs="Courier New" w:hint="default"/>
      </w:rPr>
    </w:lvl>
    <w:lvl w:ilvl="8" w:tplc="04050005" w:tentative="1">
      <w:start w:val="1"/>
      <w:numFmt w:val="bullet"/>
      <w:lvlText w:val=""/>
      <w:lvlJc w:val="left"/>
      <w:pPr>
        <w:ind w:left="6818" w:hanging="360"/>
      </w:pPr>
      <w:rPr>
        <w:rFonts w:ascii="Wingdings" w:hAnsi="Wingdings" w:hint="default"/>
      </w:rPr>
    </w:lvl>
  </w:abstractNum>
  <w:abstractNum w:abstractNumId="2" w15:restartNumberingAfterBreak="0">
    <w:nsid w:val="5FEC2670"/>
    <w:multiLevelType w:val="hybridMultilevel"/>
    <w:tmpl w:val="0E3A454E"/>
    <w:lvl w:ilvl="0" w:tplc="BA18DD66">
      <w:start w:val="11"/>
      <w:numFmt w:val="bullet"/>
      <w:lvlText w:val="-"/>
      <w:lvlJc w:val="left"/>
      <w:pPr>
        <w:tabs>
          <w:tab w:val="num" w:pos="1065"/>
        </w:tabs>
        <w:ind w:left="1065" w:hanging="360"/>
      </w:pPr>
      <w:rPr>
        <w:rFonts w:ascii="Times New Roman" w:eastAsia="Times New Roman" w:hAnsi="Times New Roman" w:cs="Times New Roman" w:hint="default"/>
      </w:rPr>
    </w:lvl>
    <w:lvl w:ilvl="1" w:tplc="04050003" w:tentative="1">
      <w:start w:val="1"/>
      <w:numFmt w:val="bullet"/>
      <w:lvlText w:val="o"/>
      <w:lvlJc w:val="left"/>
      <w:pPr>
        <w:tabs>
          <w:tab w:val="num" w:pos="1785"/>
        </w:tabs>
        <w:ind w:left="1785" w:hanging="360"/>
      </w:pPr>
      <w:rPr>
        <w:rFonts w:ascii="Courier New" w:hAnsi="Courier New" w:cs="Courier New" w:hint="default"/>
      </w:rPr>
    </w:lvl>
    <w:lvl w:ilvl="2" w:tplc="04050005" w:tentative="1">
      <w:start w:val="1"/>
      <w:numFmt w:val="bullet"/>
      <w:lvlText w:val=""/>
      <w:lvlJc w:val="left"/>
      <w:pPr>
        <w:tabs>
          <w:tab w:val="num" w:pos="2505"/>
        </w:tabs>
        <w:ind w:left="2505" w:hanging="360"/>
      </w:pPr>
      <w:rPr>
        <w:rFonts w:ascii="Wingdings" w:hAnsi="Wingdings" w:hint="default"/>
      </w:rPr>
    </w:lvl>
    <w:lvl w:ilvl="3" w:tplc="04050001" w:tentative="1">
      <w:start w:val="1"/>
      <w:numFmt w:val="bullet"/>
      <w:lvlText w:val=""/>
      <w:lvlJc w:val="left"/>
      <w:pPr>
        <w:tabs>
          <w:tab w:val="num" w:pos="3225"/>
        </w:tabs>
        <w:ind w:left="3225" w:hanging="360"/>
      </w:pPr>
      <w:rPr>
        <w:rFonts w:ascii="Symbol" w:hAnsi="Symbol" w:hint="default"/>
      </w:rPr>
    </w:lvl>
    <w:lvl w:ilvl="4" w:tplc="04050003" w:tentative="1">
      <w:start w:val="1"/>
      <w:numFmt w:val="bullet"/>
      <w:lvlText w:val="o"/>
      <w:lvlJc w:val="left"/>
      <w:pPr>
        <w:tabs>
          <w:tab w:val="num" w:pos="3945"/>
        </w:tabs>
        <w:ind w:left="3945" w:hanging="360"/>
      </w:pPr>
      <w:rPr>
        <w:rFonts w:ascii="Courier New" w:hAnsi="Courier New" w:cs="Courier New" w:hint="default"/>
      </w:rPr>
    </w:lvl>
    <w:lvl w:ilvl="5" w:tplc="04050005" w:tentative="1">
      <w:start w:val="1"/>
      <w:numFmt w:val="bullet"/>
      <w:lvlText w:val=""/>
      <w:lvlJc w:val="left"/>
      <w:pPr>
        <w:tabs>
          <w:tab w:val="num" w:pos="4665"/>
        </w:tabs>
        <w:ind w:left="4665" w:hanging="360"/>
      </w:pPr>
      <w:rPr>
        <w:rFonts w:ascii="Wingdings" w:hAnsi="Wingdings" w:hint="default"/>
      </w:rPr>
    </w:lvl>
    <w:lvl w:ilvl="6" w:tplc="04050001" w:tentative="1">
      <w:start w:val="1"/>
      <w:numFmt w:val="bullet"/>
      <w:lvlText w:val=""/>
      <w:lvlJc w:val="left"/>
      <w:pPr>
        <w:tabs>
          <w:tab w:val="num" w:pos="5385"/>
        </w:tabs>
        <w:ind w:left="5385" w:hanging="360"/>
      </w:pPr>
      <w:rPr>
        <w:rFonts w:ascii="Symbol" w:hAnsi="Symbol" w:hint="default"/>
      </w:rPr>
    </w:lvl>
    <w:lvl w:ilvl="7" w:tplc="04050003" w:tentative="1">
      <w:start w:val="1"/>
      <w:numFmt w:val="bullet"/>
      <w:lvlText w:val="o"/>
      <w:lvlJc w:val="left"/>
      <w:pPr>
        <w:tabs>
          <w:tab w:val="num" w:pos="6105"/>
        </w:tabs>
        <w:ind w:left="6105" w:hanging="360"/>
      </w:pPr>
      <w:rPr>
        <w:rFonts w:ascii="Courier New" w:hAnsi="Courier New" w:cs="Courier New" w:hint="default"/>
      </w:rPr>
    </w:lvl>
    <w:lvl w:ilvl="8" w:tplc="04050005" w:tentative="1">
      <w:start w:val="1"/>
      <w:numFmt w:val="bullet"/>
      <w:lvlText w:val=""/>
      <w:lvlJc w:val="left"/>
      <w:pPr>
        <w:tabs>
          <w:tab w:val="num" w:pos="6825"/>
        </w:tabs>
        <w:ind w:left="6825" w:hanging="360"/>
      </w:pPr>
      <w:rPr>
        <w:rFonts w:ascii="Wingdings" w:hAnsi="Wingdings" w:hint="default"/>
      </w:rPr>
    </w:lvl>
  </w:abstractNum>
  <w:abstractNum w:abstractNumId="3" w15:restartNumberingAfterBreak="0">
    <w:nsid w:val="747321CA"/>
    <w:multiLevelType w:val="hybridMultilevel"/>
    <w:tmpl w:val="36747BE2"/>
    <w:lvl w:ilvl="0" w:tplc="53684742">
      <w:start w:val="7"/>
      <w:numFmt w:val="bullet"/>
      <w:lvlText w:val="-"/>
      <w:lvlJc w:val="left"/>
      <w:pPr>
        <w:tabs>
          <w:tab w:val="num" w:pos="1065"/>
        </w:tabs>
        <w:ind w:left="1065" w:hanging="360"/>
      </w:pPr>
      <w:rPr>
        <w:rFonts w:ascii="Times New Roman" w:eastAsia="Times New Roman" w:hAnsi="Times New Roman" w:cs="Times New Roman" w:hint="default"/>
      </w:rPr>
    </w:lvl>
    <w:lvl w:ilvl="1" w:tplc="04050003" w:tentative="1">
      <w:start w:val="1"/>
      <w:numFmt w:val="bullet"/>
      <w:lvlText w:val="o"/>
      <w:lvlJc w:val="left"/>
      <w:pPr>
        <w:tabs>
          <w:tab w:val="num" w:pos="1785"/>
        </w:tabs>
        <w:ind w:left="1785" w:hanging="360"/>
      </w:pPr>
      <w:rPr>
        <w:rFonts w:ascii="Courier New" w:hAnsi="Courier New" w:cs="Courier New" w:hint="default"/>
      </w:rPr>
    </w:lvl>
    <w:lvl w:ilvl="2" w:tplc="04050005" w:tentative="1">
      <w:start w:val="1"/>
      <w:numFmt w:val="bullet"/>
      <w:lvlText w:val=""/>
      <w:lvlJc w:val="left"/>
      <w:pPr>
        <w:tabs>
          <w:tab w:val="num" w:pos="2505"/>
        </w:tabs>
        <w:ind w:left="2505" w:hanging="360"/>
      </w:pPr>
      <w:rPr>
        <w:rFonts w:ascii="Wingdings" w:hAnsi="Wingdings" w:hint="default"/>
      </w:rPr>
    </w:lvl>
    <w:lvl w:ilvl="3" w:tplc="04050001" w:tentative="1">
      <w:start w:val="1"/>
      <w:numFmt w:val="bullet"/>
      <w:lvlText w:val=""/>
      <w:lvlJc w:val="left"/>
      <w:pPr>
        <w:tabs>
          <w:tab w:val="num" w:pos="3225"/>
        </w:tabs>
        <w:ind w:left="3225" w:hanging="360"/>
      </w:pPr>
      <w:rPr>
        <w:rFonts w:ascii="Symbol" w:hAnsi="Symbol" w:hint="default"/>
      </w:rPr>
    </w:lvl>
    <w:lvl w:ilvl="4" w:tplc="04050003" w:tentative="1">
      <w:start w:val="1"/>
      <w:numFmt w:val="bullet"/>
      <w:lvlText w:val="o"/>
      <w:lvlJc w:val="left"/>
      <w:pPr>
        <w:tabs>
          <w:tab w:val="num" w:pos="3945"/>
        </w:tabs>
        <w:ind w:left="3945" w:hanging="360"/>
      </w:pPr>
      <w:rPr>
        <w:rFonts w:ascii="Courier New" w:hAnsi="Courier New" w:cs="Courier New" w:hint="default"/>
      </w:rPr>
    </w:lvl>
    <w:lvl w:ilvl="5" w:tplc="04050005" w:tentative="1">
      <w:start w:val="1"/>
      <w:numFmt w:val="bullet"/>
      <w:lvlText w:val=""/>
      <w:lvlJc w:val="left"/>
      <w:pPr>
        <w:tabs>
          <w:tab w:val="num" w:pos="4665"/>
        </w:tabs>
        <w:ind w:left="4665" w:hanging="360"/>
      </w:pPr>
      <w:rPr>
        <w:rFonts w:ascii="Wingdings" w:hAnsi="Wingdings" w:hint="default"/>
      </w:rPr>
    </w:lvl>
    <w:lvl w:ilvl="6" w:tplc="04050001" w:tentative="1">
      <w:start w:val="1"/>
      <w:numFmt w:val="bullet"/>
      <w:lvlText w:val=""/>
      <w:lvlJc w:val="left"/>
      <w:pPr>
        <w:tabs>
          <w:tab w:val="num" w:pos="5385"/>
        </w:tabs>
        <w:ind w:left="5385" w:hanging="360"/>
      </w:pPr>
      <w:rPr>
        <w:rFonts w:ascii="Symbol" w:hAnsi="Symbol" w:hint="default"/>
      </w:rPr>
    </w:lvl>
    <w:lvl w:ilvl="7" w:tplc="04050003" w:tentative="1">
      <w:start w:val="1"/>
      <w:numFmt w:val="bullet"/>
      <w:lvlText w:val="o"/>
      <w:lvlJc w:val="left"/>
      <w:pPr>
        <w:tabs>
          <w:tab w:val="num" w:pos="6105"/>
        </w:tabs>
        <w:ind w:left="6105" w:hanging="360"/>
      </w:pPr>
      <w:rPr>
        <w:rFonts w:ascii="Courier New" w:hAnsi="Courier New" w:cs="Courier New" w:hint="default"/>
      </w:rPr>
    </w:lvl>
    <w:lvl w:ilvl="8" w:tplc="04050005" w:tentative="1">
      <w:start w:val="1"/>
      <w:numFmt w:val="bullet"/>
      <w:lvlText w:val=""/>
      <w:lvlJc w:val="left"/>
      <w:pPr>
        <w:tabs>
          <w:tab w:val="num" w:pos="6825"/>
        </w:tabs>
        <w:ind w:left="6825"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DA"/>
    <w:rsid w:val="0000157E"/>
    <w:rsid w:val="00003F38"/>
    <w:rsid w:val="00005062"/>
    <w:rsid w:val="00016019"/>
    <w:rsid w:val="00016BDE"/>
    <w:rsid w:val="000204DD"/>
    <w:rsid w:val="00021DE8"/>
    <w:rsid w:val="00022E57"/>
    <w:rsid w:val="00023A9F"/>
    <w:rsid w:val="0002473E"/>
    <w:rsid w:val="00030287"/>
    <w:rsid w:val="00041AED"/>
    <w:rsid w:val="00046F6E"/>
    <w:rsid w:val="00052F05"/>
    <w:rsid w:val="00055B6A"/>
    <w:rsid w:val="0006774B"/>
    <w:rsid w:val="00072466"/>
    <w:rsid w:val="00072CC3"/>
    <w:rsid w:val="00072F7E"/>
    <w:rsid w:val="0007330A"/>
    <w:rsid w:val="00073D2E"/>
    <w:rsid w:val="00074DF2"/>
    <w:rsid w:val="00083E12"/>
    <w:rsid w:val="0008481B"/>
    <w:rsid w:val="000873A5"/>
    <w:rsid w:val="00090DE0"/>
    <w:rsid w:val="00092BA1"/>
    <w:rsid w:val="00093756"/>
    <w:rsid w:val="000A0174"/>
    <w:rsid w:val="000A35B1"/>
    <w:rsid w:val="000A7B3F"/>
    <w:rsid w:val="000C59E6"/>
    <w:rsid w:val="000C5E87"/>
    <w:rsid w:val="000C69C6"/>
    <w:rsid w:val="000D5108"/>
    <w:rsid w:val="000E015F"/>
    <w:rsid w:val="000E0A3D"/>
    <w:rsid w:val="000E27E1"/>
    <w:rsid w:val="000E758D"/>
    <w:rsid w:val="000F5170"/>
    <w:rsid w:val="00106916"/>
    <w:rsid w:val="00107EB9"/>
    <w:rsid w:val="0012003B"/>
    <w:rsid w:val="001229C9"/>
    <w:rsid w:val="00122A63"/>
    <w:rsid w:val="00126558"/>
    <w:rsid w:val="00127F28"/>
    <w:rsid w:val="00132163"/>
    <w:rsid w:val="001333AA"/>
    <w:rsid w:val="0013418A"/>
    <w:rsid w:val="00136982"/>
    <w:rsid w:val="00140144"/>
    <w:rsid w:val="00140312"/>
    <w:rsid w:val="0015218A"/>
    <w:rsid w:val="00153A43"/>
    <w:rsid w:val="001555F6"/>
    <w:rsid w:val="00156379"/>
    <w:rsid w:val="00163886"/>
    <w:rsid w:val="00163CDE"/>
    <w:rsid w:val="001669E5"/>
    <w:rsid w:val="0017071C"/>
    <w:rsid w:val="00172B28"/>
    <w:rsid w:val="00176C55"/>
    <w:rsid w:val="0017762A"/>
    <w:rsid w:val="00180F73"/>
    <w:rsid w:val="00182C83"/>
    <w:rsid w:val="001902C5"/>
    <w:rsid w:val="00195D9A"/>
    <w:rsid w:val="001A1A43"/>
    <w:rsid w:val="001A2A31"/>
    <w:rsid w:val="001B6E20"/>
    <w:rsid w:val="001C034A"/>
    <w:rsid w:val="001C0B54"/>
    <w:rsid w:val="001C173F"/>
    <w:rsid w:val="001C2923"/>
    <w:rsid w:val="001E3274"/>
    <w:rsid w:val="001E76A0"/>
    <w:rsid w:val="001F7CEF"/>
    <w:rsid w:val="0020011F"/>
    <w:rsid w:val="00200A87"/>
    <w:rsid w:val="0020245B"/>
    <w:rsid w:val="00202A58"/>
    <w:rsid w:val="002106D1"/>
    <w:rsid w:val="00220E3B"/>
    <w:rsid w:val="00224DDB"/>
    <w:rsid w:val="00230141"/>
    <w:rsid w:val="002331E6"/>
    <w:rsid w:val="00237425"/>
    <w:rsid w:val="0024039E"/>
    <w:rsid w:val="0024389F"/>
    <w:rsid w:val="002450A8"/>
    <w:rsid w:val="002513D5"/>
    <w:rsid w:val="002636BD"/>
    <w:rsid w:val="00275BB4"/>
    <w:rsid w:val="00277CA0"/>
    <w:rsid w:val="00281D52"/>
    <w:rsid w:val="002837CD"/>
    <w:rsid w:val="00283CB1"/>
    <w:rsid w:val="002908EC"/>
    <w:rsid w:val="00296424"/>
    <w:rsid w:val="002A0767"/>
    <w:rsid w:val="002A3B93"/>
    <w:rsid w:val="002A5EC2"/>
    <w:rsid w:val="002B65A1"/>
    <w:rsid w:val="002C4E38"/>
    <w:rsid w:val="002D57F8"/>
    <w:rsid w:val="002F0E0A"/>
    <w:rsid w:val="002F4C78"/>
    <w:rsid w:val="002F4EDC"/>
    <w:rsid w:val="002F59BD"/>
    <w:rsid w:val="002F763C"/>
    <w:rsid w:val="002F76B4"/>
    <w:rsid w:val="00304EFB"/>
    <w:rsid w:val="00307EE5"/>
    <w:rsid w:val="003124FC"/>
    <w:rsid w:val="00315F70"/>
    <w:rsid w:val="00316FE0"/>
    <w:rsid w:val="00324229"/>
    <w:rsid w:val="00325D2F"/>
    <w:rsid w:val="00330854"/>
    <w:rsid w:val="00330F35"/>
    <w:rsid w:val="00333C1E"/>
    <w:rsid w:val="00335239"/>
    <w:rsid w:val="003527C7"/>
    <w:rsid w:val="00352997"/>
    <w:rsid w:val="003546CE"/>
    <w:rsid w:val="003564A7"/>
    <w:rsid w:val="00362BCB"/>
    <w:rsid w:val="00364580"/>
    <w:rsid w:val="0036603D"/>
    <w:rsid w:val="00366FC0"/>
    <w:rsid w:val="00370B3B"/>
    <w:rsid w:val="003753C7"/>
    <w:rsid w:val="003756F2"/>
    <w:rsid w:val="0037575E"/>
    <w:rsid w:val="00375AA8"/>
    <w:rsid w:val="00377EC3"/>
    <w:rsid w:val="00381614"/>
    <w:rsid w:val="00392759"/>
    <w:rsid w:val="00396534"/>
    <w:rsid w:val="003A16C7"/>
    <w:rsid w:val="003A73C9"/>
    <w:rsid w:val="003B3F6F"/>
    <w:rsid w:val="003B787F"/>
    <w:rsid w:val="003B7C74"/>
    <w:rsid w:val="003C0AC2"/>
    <w:rsid w:val="003C10B6"/>
    <w:rsid w:val="003C28E1"/>
    <w:rsid w:val="003C5065"/>
    <w:rsid w:val="003C5465"/>
    <w:rsid w:val="003D1203"/>
    <w:rsid w:val="003D3FED"/>
    <w:rsid w:val="003E0723"/>
    <w:rsid w:val="003E109F"/>
    <w:rsid w:val="003F3EF1"/>
    <w:rsid w:val="00403766"/>
    <w:rsid w:val="00404B51"/>
    <w:rsid w:val="00410BDC"/>
    <w:rsid w:val="004132BF"/>
    <w:rsid w:val="004133D2"/>
    <w:rsid w:val="0041428F"/>
    <w:rsid w:val="00423333"/>
    <w:rsid w:val="004240A2"/>
    <w:rsid w:val="004263E7"/>
    <w:rsid w:val="004279B8"/>
    <w:rsid w:val="00440E72"/>
    <w:rsid w:val="00446379"/>
    <w:rsid w:val="004514F1"/>
    <w:rsid w:val="004530CF"/>
    <w:rsid w:val="00453AE7"/>
    <w:rsid w:val="00455CBB"/>
    <w:rsid w:val="004621AB"/>
    <w:rsid w:val="00465547"/>
    <w:rsid w:val="004669A8"/>
    <w:rsid w:val="00474F80"/>
    <w:rsid w:val="00481C00"/>
    <w:rsid w:val="00487C9E"/>
    <w:rsid w:val="0049673C"/>
    <w:rsid w:val="00496ACC"/>
    <w:rsid w:val="004A0524"/>
    <w:rsid w:val="004A2FB6"/>
    <w:rsid w:val="004A6C71"/>
    <w:rsid w:val="004B3DE0"/>
    <w:rsid w:val="004B5126"/>
    <w:rsid w:val="004B74DB"/>
    <w:rsid w:val="004C3442"/>
    <w:rsid w:val="004C4B65"/>
    <w:rsid w:val="004D4FED"/>
    <w:rsid w:val="004D5730"/>
    <w:rsid w:val="004D650D"/>
    <w:rsid w:val="004E145C"/>
    <w:rsid w:val="004E2C84"/>
    <w:rsid w:val="004E458C"/>
    <w:rsid w:val="004E782A"/>
    <w:rsid w:val="004F32AF"/>
    <w:rsid w:val="004F4ED9"/>
    <w:rsid w:val="005021AC"/>
    <w:rsid w:val="0050250A"/>
    <w:rsid w:val="00512FB4"/>
    <w:rsid w:val="005162C5"/>
    <w:rsid w:val="00521255"/>
    <w:rsid w:val="00521E1D"/>
    <w:rsid w:val="00524B9B"/>
    <w:rsid w:val="00525FE0"/>
    <w:rsid w:val="00532A67"/>
    <w:rsid w:val="00536C16"/>
    <w:rsid w:val="0054427A"/>
    <w:rsid w:val="00557929"/>
    <w:rsid w:val="00562325"/>
    <w:rsid w:val="005639A7"/>
    <w:rsid w:val="00571745"/>
    <w:rsid w:val="00575AD5"/>
    <w:rsid w:val="00576DCA"/>
    <w:rsid w:val="005918C7"/>
    <w:rsid w:val="00593FF3"/>
    <w:rsid w:val="00594F4E"/>
    <w:rsid w:val="005A0FD1"/>
    <w:rsid w:val="005A33F7"/>
    <w:rsid w:val="005A628F"/>
    <w:rsid w:val="005A6DBA"/>
    <w:rsid w:val="005B70F8"/>
    <w:rsid w:val="005B79E8"/>
    <w:rsid w:val="005C10DE"/>
    <w:rsid w:val="005C16B2"/>
    <w:rsid w:val="005C3362"/>
    <w:rsid w:val="005C5D30"/>
    <w:rsid w:val="005C6681"/>
    <w:rsid w:val="005D3D53"/>
    <w:rsid w:val="005D5696"/>
    <w:rsid w:val="005D5F9F"/>
    <w:rsid w:val="005E0FF0"/>
    <w:rsid w:val="005E1519"/>
    <w:rsid w:val="005E6B9B"/>
    <w:rsid w:val="005E6F1A"/>
    <w:rsid w:val="005F0010"/>
    <w:rsid w:val="005F071B"/>
    <w:rsid w:val="005F6BDE"/>
    <w:rsid w:val="005F700E"/>
    <w:rsid w:val="005F761C"/>
    <w:rsid w:val="006018D5"/>
    <w:rsid w:val="00604323"/>
    <w:rsid w:val="00604E31"/>
    <w:rsid w:val="00605F31"/>
    <w:rsid w:val="00606212"/>
    <w:rsid w:val="006109B3"/>
    <w:rsid w:val="00610A39"/>
    <w:rsid w:val="00611F37"/>
    <w:rsid w:val="00623481"/>
    <w:rsid w:val="006267F0"/>
    <w:rsid w:val="00630E5F"/>
    <w:rsid w:val="006320F0"/>
    <w:rsid w:val="0063709E"/>
    <w:rsid w:val="00642B42"/>
    <w:rsid w:val="00643071"/>
    <w:rsid w:val="006454FD"/>
    <w:rsid w:val="0065363E"/>
    <w:rsid w:val="006548FB"/>
    <w:rsid w:val="00656F94"/>
    <w:rsid w:val="00663553"/>
    <w:rsid w:val="006638F0"/>
    <w:rsid w:val="00674F51"/>
    <w:rsid w:val="006802BF"/>
    <w:rsid w:val="00684798"/>
    <w:rsid w:val="006902D3"/>
    <w:rsid w:val="00692179"/>
    <w:rsid w:val="00693F76"/>
    <w:rsid w:val="006947DA"/>
    <w:rsid w:val="006B2DE0"/>
    <w:rsid w:val="006B7A18"/>
    <w:rsid w:val="006C188C"/>
    <w:rsid w:val="006C3E9B"/>
    <w:rsid w:val="006E3B3A"/>
    <w:rsid w:val="006E6B28"/>
    <w:rsid w:val="006E7550"/>
    <w:rsid w:val="006F0B11"/>
    <w:rsid w:val="006F1036"/>
    <w:rsid w:val="006F174D"/>
    <w:rsid w:val="006F1CB3"/>
    <w:rsid w:val="00701D54"/>
    <w:rsid w:val="0070469D"/>
    <w:rsid w:val="00723130"/>
    <w:rsid w:val="00724311"/>
    <w:rsid w:val="00730884"/>
    <w:rsid w:val="007370A3"/>
    <w:rsid w:val="0073721D"/>
    <w:rsid w:val="0074430C"/>
    <w:rsid w:val="00757ACD"/>
    <w:rsid w:val="00763673"/>
    <w:rsid w:val="00765D46"/>
    <w:rsid w:val="007716BC"/>
    <w:rsid w:val="00772CB6"/>
    <w:rsid w:val="00776365"/>
    <w:rsid w:val="00780516"/>
    <w:rsid w:val="007825CD"/>
    <w:rsid w:val="00787EDD"/>
    <w:rsid w:val="00787F9A"/>
    <w:rsid w:val="00794DAF"/>
    <w:rsid w:val="00795CF6"/>
    <w:rsid w:val="007A0E2F"/>
    <w:rsid w:val="007A1543"/>
    <w:rsid w:val="007A281C"/>
    <w:rsid w:val="007A3FB7"/>
    <w:rsid w:val="007A771B"/>
    <w:rsid w:val="007B2877"/>
    <w:rsid w:val="007B7717"/>
    <w:rsid w:val="007C0F4A"/>
    <w:rsid w:val="007C4CCE"/>
    <w:rsid w:val="007C6BA8"/>
    <w:rsid w:val="007D5CC8"/>
    <w:rsid w:val="007E084C"/>
    <w:rsid w:val="007E2088"/>
    <w:rsid w:val="007F21B5"/>
    <w:rsid w:val="007F259B"/>
    <w:rsid w:val="007F5A7A"/>
    <w:rsid w:val="00803009"/>
    <w:rsid w:val="00803B04"/>
    <w:rsid w:val="0080601F"/>
    <w:rsid w:val="008079B1"/>
    <w:rsid w:val="008117F8"/>
    <w:rsid w:val="00812C84"/>
    <w:rsid w:val="00817C03"/>
    <w:rsid w:val="00820391"/>
    <w:rsid w:val="008205C0"/>
    <w:rsid w:val="008232FD"/>
    <w:rsid w:val="00834FD0"/>
    <w:rsid w:val="0084259F"/>
    <w:rsid w:val="008427AD"/>
    <w:rsid w:val="008454AD"/>
    <w:rsid w:val="00852C09"/>
    <w:rsid w:val="00853FF6"/>
    <w:rsid w:val="00867940"/>
    <w:rsid w:val="00873211"/>
    <w:rsid w:val="00882479"/>
    <w:rsid w:val="00895DA8"/>
    <w:rsid w:val="008A0DB2"/>
    <w:rsid w:val="008A38B4"/>
    <w:rsid w:val="008A4560"/>
    <w:rsid w:val="008B4760"/>
    <w:rsid w:val="008B6000"/>
    <w:rsid w:val="008B6ABE"/>
    <w:rsid w:val="008B75E9"/>
    <w:rsid w:val="008C03A6"/>
    <w:rsid w:val="008C0E48"/>
    <w:rsid w:val="008C17FD"/>
    <w:rsid w:val="008C374F"/>
    <w:rsid w:val="008C7B8E"/>
    <w:rsid w:val="008C7FAB"/>
    <w:rsid w:val="008D03CF"/>
    <w:rsid w:val="008D175C"/>
    <w:rsid w:val="008D4267"/>
    <w:rsid w:val="008D4FA7"/>
    <w:rsid w:val="008E0B4D"/>
    <w:rsid w:val="008E1C33"/>
    <w:rsid w:val="008E3394"/>
    <w:rsid w:val="008F52D8"/>
    <w:rsid w:val="008F5E42"/>
    <w:rsid w:val="008F5E90"/>
    <w:rsid w:val="008F7B80"/>
    <w:rsid w:val="0090126B"/>
    <w:rsid w:val="00901901"/>
    <w:rsid w:val="00903205"/>
    <w:rsid w:val="00912C25"/>
    <w:rsid w:val="00913A62"/>
    <w:rsid w:val="00913BEF"/>
    <w:rsid w:val="009153A7"/>
    <w:rsid w:val="00925E44"/>
    <w:rsid w:val="00926A76"/>
    <w:rsid w:val="00931F0B"/>
    <w:rsid w:val="00940B18"/>
    <w:rsid w:val="00944695"/>
    <w:rsid w:val="00950B5A"/>
    <w:rsid w:val="009528AA"/>
    <w:rsid w:val="0095754A"/>
    <w:rsid w:val="00957DFC"/>
    <w:rsid w:val="00961AA1"/>
    <w:rsid w:val="00962937"/>
    <w:rsid w:val="009634E6"/>
    <w:rsid w:val="00970531"/>
    <w:rsid w:val="00970990"/>
    <w:rsid w:val="00970E40"/>
    <w:rsid w:val="0097329A"/>
    <w:rsid w:val="00973B7A"/>
    <w:rsid w:val="009740B1"/>
    <w:rsid w:val="009843E8"/>
    <w:rsid w:val="00987EAA"/>
    <w:rsid w:val="009911C2"/>
    <w:rsid w:val="00991491"/>
    <w:rsid w:val="009914C1"/>
    <w:rsid w:val="009928F8"/>
    <w:rsid w:val="00996D21"/>
    <w:rsid w:val="009A38B8"/>
    <w:rsid w:val="009A64EB"/>
    <w:rsid w:val="009A668F"/>
    <w:rsid w:val="009B1A7B"/>
    <w:rsid w:val="009B4D45"/>
    <w:rsid w:val="009B69D2"/>
    <w:rsid w:val="009C1344"/>
    <w:rsid w:val="009D52D4"/>
    <w:rsid w:val="009D5940"/>
    <w:rsid w:val="009D68F4"/>
    <w:rsid w:val="009E102B"/>
    <w:rsid w:val="009E3572"/>
    <w:rsid w:val="009F04E3"/>
    <w:rsid w:val="009F313D"/>
    <w:rsid w:val="009F3AF2"/>
    <w:rsid w:val="009F40C0"/>
    <w:rsid w:val="00A01B5B"/>
    <w:rsid w:val="00A06073"/>
    <w:rsid w:val="00A0731E"/>
    <w:rsid w:val="00A13CD8"/>
    <w:rsid w:val="00A16BB4"/>
    <w:rsid w:val="00A203CB"/>
    <w:rsid w:val="00A22912"/>
    <w:rsid w:val="00A426E4"/>
    <w:rsid w:val="00A42C80"/>
    <w:rsid w:val="00A44367"/>
    <w:rsid w:val="00A45D92"/>
    <w:rsid w:val="00A50198"/>
    <w:rsid w:val="00A53CB3"/>
    <w:rsid w:val="00A563EF"/>
    <w:rsid w:val="00A64093"/>
    <w:rsid w:val="00A66C1D"/>
    <w:rsid w:val="00A7112D"/>
    <w:rsid w:val="00A715FA"/>
    <w:rsid w:val="00A763E2"/>
    <w:rsid w:val="00A76F2F"/>
    <w:rsid w:val="00A843DF"/>
    <w:rsid w:val="00A85BDC"/>
    <w:rsid w:val="00A871D4"/>
    <w:rsid w:val="00A94AAB"/>
    <w:rsid w:val="00A94B28"/>
    <w:rsid w:val="00A95BEF"/>
    <w:rsid w:val="00AA0AF1"/>
    <w:rsid w:val="00AA1658"/>
    <w:rsid w:val="00AA634A"/>
    <w:rsid w:val="00AB2725"/>
    <w:rsid w:val="00AB2B2A"/>
    <w:rsid w:val="00AB7F18"/>
    <w:rsid w:val="00AC4552"/>
    <w:rsid w:val="00AD0059"/>
    <w:rsid w:val="00AD0B09"/>
    <w:rsid w:val="00AD2C4B"/>
    <w:rsid w:val="00AD5B0F"/>
    <w:rsid w:val="00AD64AA"/>
    <w:rsid w:val="00AD72D9"/>
    <w:rsid w:val="00AD7840"/>
    <w:rsid w:val="00AE0066"/>
    <w:rsid w:val="00AE10EA"/>
    <w:rsid w:val="00AE1407"/>
    <w:rsid w:val="00AF12B4"/>
    <w:rsid w:val="00AF2205"/>
    <w:rsid w:val="00AF5F07"/>
    <w:rsid w:val="00B01A97"/>
    <w:rsid w:val="00B06840"/>
    <w:rsid w:val="00B06919"/>
    <w:rsid w:val="00B14D7F"/>
    <w:rsid w:val="00B238A4"/>
    <w:rsid w:val="00B24FD2"/>
    <w:rsid w:val="00B276F3"/>
    <w:rsid w:val="00B3011A"/>
    <w:rsid w:val="00B34D30"/>
    <w:rsid w:val="00B35CF1"/>
    <w:rsid w:val="00B35D54"/>
    <w:rsid w:val="00B37034"/>
    <w:rsid w:val="00B50387"/>
    <w:rsid w:val="00B53199"/>
    <w:rsid w:val="00B606F7"/>
    <w:rsid w:val="00B630B8"/>
    <w:rsid w:val="00B63E92"/>
    <w:rsid w:val="00B867C6"/>
    <w:rsid w:val="00B95760"/>
    <w:rsid w:val="00BA317D"/>
    <w:rsid w:val="00BA44C2"/>
    <w:rsid w:val="00BB121E"/>
    <w:rsid w:val="00BC1143"/>
    <w:rsid w:val="00BC7E3B"/>
    <w:rsid w:val="00BD34DA"/>
    <w:rsid w:val="00BD3B33"/>
    <w:rsid w:val="00BE0EA5"/>
    <w:rsid w:val="00BF39A8"/>
    <w:rsid w:val="00BF3FEA"/>
    <w:rsid w:val="00BF5F7C"/>
    <w:rsid w:val="00BF70DA"/>
    <w:rsid w:val="00BF7275"/>
    <w:rsid w:val="00C01492"/>
    <w:rsid w:val="00C02229"/>
    <w:rsid w:val="00C03BF8"/>
    <w:rsid w:val="00C116FA"/>
    <w:rsid w:val="00C17E45"/>
    <w:rsid w:val="00C204E8"/>
    <w:rsid w:val="00C22A5F"/>
    <w:rsid w:val="00C34663"/>
    <w:rsid w:val="00C34E40"/>
    <w:rsid w:val="00C34FF2"/>
    <w:rsid w:val="00C40D29"/>
    <w:rsid w:val="00C4547D"/>
    <w:rsid w:val="00C61D50"/>
    <w:rsid w:val="00C62D5C"/>
    <w:rsid w:val="00C65A74"/>
    <w:rsid w:val="00C67ED2"/>
    <w:rsid w:val="00C70893"/>
    <w:rsid w:val="00C70CEE"/>
    <w:rsid w:val="00C711B5"/>
    <w:rsid w:val="00C714A6"/>
    <w:rsid w:val="00C71E56"/>
    <w:rsid w:val="00C75DE5"/>
    <w:rsid w:val="00C77EE4"/>
    <w:rsid w:val="00C8260F"/>
    <w:rsid w:val="00C83662"/>
    <w:rsid w:val="00C87FEA"/>
    <w:rsid w:val="00C90481"/>
    <w:rsid w:val="00C90AB5"/>
    <w:rsid w:val="00C936BE"/>
    <w:rsid w:val="00C938E1"/>
    <w:rsid w:val="00C9506E"/>
    <w:rsid w:val="00CB5105"/>
    <w:rsid w:val="00CB674F"/>
    <w:rsid w:val="00CC083C"/>
    <w:rsid w:val="00CC18A5"/>
    <w:rsid w:val="00CC25BF"/>
    <w:rsid w:val="00CC2646"/>
    <w:rsid w:val="00CC3CDA"/>
    <w:rsid w:val="00CD0105"/>
    <w:rsid w:val="00CD228F"/>
    <w:rsid w:val="00CD5EA3"/>
    <w:rsid w:val="00CD657F"/>
    <w:rsid w:val="00CE065A"/>
    <w:rsid w:val="00CE54D2"/>
    <w:rsid w:val="00CE714C"/>
    <w:rsid w:val="00CF0B40"/>
    <w:rsid w:val="00CF215D"/>
    <w:rsid w:val="00CF3E79"/>
    <w:rsid w:val="00CF675B"/>
    <w:rsid w:val="00D00C90"/>
    <w:rsid w:val="00D02AA0"/>
    <w:rsid w:val="00D02C69"/>
    <w:rsid w:val="00D03C91"/>
    <w:rsid w:val="00D05B29"/>
    <w:rsid w:val="00D060D0"/>
    <w:rsid w:val="00D06BC0"/>
    <w:rsid w:val="00D10F1A"/>
    <w:rsid w:val="00D118AD"/>
    <w:rsid w:val="00D14160"/>
    <w:rsid w:val="00D22037"/>
    <w:rsid w:val="00D226E8"/>
    <w:rsid w:val="00D23F10"/>
    <w:rsid w:val="00D321EC"/>
    <w:rsid w:val="00D34D16"/>
    <w:rsid w:val="00D35637"/>
    <w:rsid w:val="00D37D09"/>
    <w:rsid w:val="00D40149"/>
    <w:rsid w:val="00D4247D"/>
    <w:rsid w:val="00D43B35"/>
    <w:rsid w:val="00D46366"/>
    <w:rsid w:val="00D47A29"/>
    <w:rsid w:val="00D52AC3"/>
    <w:rsid w:val="00D6063C"/>
    <w:rsid w:val="00D60AC5"/>
    <w:rsid w:val="00D7349C"/>
    <w:rsid w:val="00D746CD"/>
    <w:rsid w:val="00D7503C"/>
    <w:rsid w:val="00D769AE"/>
    <w:rsid w:val="00D828E2"/>
    <w:rsid w:val="00D830F8"/>
    <w:rsid w:val="00D87DF6"/>
    <w:rsid w:val="00D94F2B"/>
    <w:rsid w:val="00D96966"/>
    <w:rsid w:val="00D971A4"/>
    <w:rsid w:val="00DA01BF"/>
    <w:rsid w:val="00DA0896"/>
    <w:rsid w:val="00DA1CB4"/>
    <w:rsid w:val="00DA3E5A"/>
    <w:rsid w:val="00DA4BB3"/>
    <w:rsid w:val="00DB58EB"/>
    <w:rsid w:val="00DB6665"/>
    <w:rsid w:val="00DC15DB"/>
    <w:rsid w:val="00DC1996"/>
    <w:rsid w:val="00DC23B2"/>
    <w:rsid w:val="00DC3B6B"/>
    <w:rsid w:val="00DC763E"/>
    <w:rsid w:val="00DD049E"/>
    <w:rsid w:val="00DD0A7D"/>
    <w:rsid w:val="00DD0CD7"/>
    <w:rsid w:val="00DE1014"/>
    <w:rsid w:val="00DE3DFA"/>
    <w:rsid w:val="00DF3B39"/>
    <w:rsid w:val="00E021C9"/>
    <w:rsid w:val="00E03E9E"/>
    <w:rsid w:val="00E111FE"/>
    <w:rsid w:val="00E127F4"/>
    <w:rsid w:val="00E13108"/>
    <w:rsid w:val="00E25788"/>
    <w:rsid w:val="00E25E11"/>
    <w:rsid w:val="00E309EF"/>
    <w:rsid w:val="00E35308"/>
    <w:rsid w:val="00E4731E"/>
    <w:rsid w:val="00E47528"/>
    <w:rsid w:val="00E47DDD"/>
    <w:rsid w:val="00E5149C"/>
    <w:rsid w:val="00E5224C"/>
    <w:rsid w:val="00E52959"/>
    <w:rsid w:val="00E52E6E"/>
    <w:rsid w:val="00E55504"/>
    <w:rsid w:val="00E577AA"/>
    <w:rsid w:val="00E61F1D"/>
    <w:rsid w:val="00E629DA"/>
    <w:rsid w:val="00E66BCE"/>
    <w:rsid w:val="00E71CDE"/>
    <w:rsid w:val="00E77013"/>
    <w:rsid w:val="00E82A64"/>
    <w:rsid w:val="00E86EE8"/>
    <w:rsid w:val="00E87500"/>
    <w:rsid w:val="00E87CCC"/>
    <w:rsid w:val="00E90D78"/>
    <w:rsid w:val="00E90FDA"/>
    <w:rsid w:val="00E95A24"/>
    <w:rsid w:val="00E97E1B"/>
    <w:rsid w:val="00EA15C8"/>
    <w:rsid w:val="00EA4408"/>
    <w:rsid w:val="00EA554E"/>
    <w:rsid w:val="00EB4668"/>
    <w:rsid w:val="00EB5C03"/>
    <w:rsid w:val="00EC5883"/>
    <w:rsid w:val="00EC6C92"/>
    <w:rsid w:val="00ED7508"/>
    <w:rsid w:val="00EE45DB"/>
    <w:rsid w:val="00EE57CF"/>
    <w:rsid w:val="00EE6390"/>
    <w:rsid w:val="00EF038F"/>
    <w:rsid w:val="00EF2596"/>
    <w:rsid w:val="00EF46AA"/>
    <w:rsid w:val="00EF49D8"/>
    <w:rsid w:val="00F01E3A"/>
    <w:rsid w:val="00F043B0"/>
    <w:rsid w:val="00F04481"/>
    <w:rsid w:val="00F12A55"/>
    <w:rsid w:val="00F25655"/>
    <w:rsid w:val="00F26296"/>
    <w:rsid w:val="00F307A4"/>
    <w:rsid w:val="00F34E1A"/>
    <w:rsid w:val="00F40720"/>
    <w:rsid w:val="00F41CCB"/>
    <w:rsid w:val="00F4425F"/>
    <w:rsid w:val="00F44670"/>
    <w:rsid w:val="00F57A57"/>
    <w:rsid w:val="00F61029"/>
    <w:rsid w:val="00F63ED6"/>
    <w:rsid w:val="00F67D34"/>
    <w:rsid w:val="00F723AA"/>
    <w:rsid w:val="00F830BD"/>
    <w:rsid w:val="00F864D6"/>
    <w:rsid w:val="00FA1D30"/>
    <w:rsid w:val="00FA1EE1"/>
    <w:rsid w:val="00FA5F04"/>
    <w:rsid w:val="00FB0FA7"/>
    <w:rsid w:val="00FB301F"/>
    <w:rsid w:val="00FB56BF"/>
    <w:rsid w:val="00FB59CF"/>
    <w:rsid w:val="00FC039A"/>
    <w:rsid w:val="00FC148C"/>
    <w:rsid w:val="00FC7CB3"/>
    <w:rsid w:val="00FD408A"/>
    <w:rsid w:val="00FD444C"/>
    <w:rsid w:val="00FD7A1A"/>
    <w:rsid w:val="00FD7A30"/>
    <w:rsid w:val="00FF453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F6B7611-5831-42D7-886E-56CC439B6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67ED2"/>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pPr>
      <w:tabs>
        <w:tab w:val="center" w:pos="4536"/>
        <w:tab w:val="right" w:pos="9072"/>
      </w:tabs>
    </w:pPr>
    <w:rPr>
      <w:sz w:val="24"/>
    </w:rPr>
  </w:style>
  <w:style w:type="character" w:styleId="slostrnky">
    <w:name w:val="page number"/>
    <w:basedOn w:val="Standardnpsmoodstavce"/>
  </w:style>
  <w:style w:type="paragraph" w:styleId="Zkladntext">
    <w:name w:val="Body Text"/>
    <w:basedOn w:val="Normln"/>
    <w:pPr>
      <w:spacing w:line="264" w:lineRule="auto"/>
      <w:jc w:val="both"/>
    </w:pPr>
    <w:rPr>
      <w:sz w:val="24"/>
    </w:rPr>
  </w:style>
  <w:style w:type="paragraph" w:styleId="Zhlav">
    <w:name w:val="header"/>
    <w:basedOn w:val="Normln"/>
    <w:rsid w:val="005C3362"/>
    <w:pPr>
      <w:tabs>
        <w:tab w:val="center" w:pos="4536"/>
        <w:tab w:val="right" w:pos="9072"/>
      </w:tabs>
    </w:pPr>
  </w:style>
  <w:style w:type="character" w:customStyle="1" w:styleId="ZpatChar">
    <w:name w:val="Zápatí Char"/>
    <w:basedOn w:val="Standardnpsmoodstavce"/>
    <w:link w:val="Zpat"/>
    <w:rsid w:val="00C67ED2"/>
    <w:rPr>
      <w:sz w:val="24"/>
    </w:rPr>
  </w:style>
  <w:style w:type="paragraph" w:styleId="Odstavecseseznamem">
    <w:name w:val="List Paragraph"/>
    <w:basedOn w:val="Normln"/>
    <w:uiPriority w:val="34"/>
    <w:qFormat/>
    <w:rsid w:val="00B06840"/>
    <w:pPr>
      <w:ind w:left="720"/>
      <w:contextualSpacing/>
    </w:pPr>
  </w:style>
  <w:style w:type="paragraph" w:styleId="Textbubliny">
    <w:name w:val="Balloon Text"/>
    <w:basedOn w:val="Normln"/>
    <w:link w:val="TextbublinyChar"/>
    <w:rsid w:val="00E82A64"/>
    <w:rPr>
      <w:rFonts w:ascii="Segoe UI" w:hAnsi="Segoe UI" w:cs="Segoe UI"/>
      <w:sz w:val="18"/>
      <w:szCs w:val="18"/>
    </w:rPr>
  </w:style>
  <w:style w:type="character" w:customStyle="1" w:styleId="TextbublinyChar">
    <w:name w:val="Text bubliny Char"/>
    <w:basedOn w:val="Standardnpsmoodstavce"/>
    <w:link w:val="Textbubliny"/>
    <w:rsid w:val="00E82A6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1615</TotalTime>
  <Pages>5</Pages>
  <Words>2075</Words>
  <Characters>12244</Characters>
  <Application>Microsoft Office Word</Application>
  <DocSecurity>0</DocSecurity>
  <Lines>102</Lines>
  <Paragraphs>28</Paragraphs>
  <ScaleCrop>false</ScaleCrop>
  <HeadingPairs>
    <vt:vector size="2" baseType="variant">
      <vt:variant>
        <vt:lpstr>Název</vt:lpstr>
      </vt:variant>
      <vt:variant>
        <vt:i4>1</vt:i4>
      </vt:variant>
    </vt:vector>
  </HeadingPairs>
  <TitlesOfParts>
    <vt:vector size="1" baseType="lpstr">
      <vt:lpstr>Popis konstrukce věže</vt:lpstr>
    </vt:vector>
  </TitlesOfParts>
  <Company>TŠ</Company>
  <LinksUpToDate>false</LinksUpToDate>
  <CharactersWithSpaces>14291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Popis konstrukce věže</dc:title>
  <dc:subject/>
  <dc:creator>Ivan SRBA</dc:creator>
  <cp:keywords/>
  <dc:description/>
  <cp:lastModifiedBy>Šmejkal Miroslav</cp:lastModifiedBy>
  <cp:revision>151</cp:revision>
  <cp:lastPrinted>2021-02-04T09:03:00Z</cp:lastPrinted>
  <dcterms:created xsi:type="dcterms:W3CDTF">2015-05-13T09:26:00Z</dcterms:created>
  <dcterms:modified xsi:type="dcterms:W3CDTF">2025-08-07T15:26:00Z</dcterms:modified>
</cp:coreProperties>
</file>